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363F69" w:rsidRDefault="00360A21" w:rsidP="007334EA">
          <w:pPr>
            <w:spacing w:after="120"/>
            <w:ind w:left="567" w:firstLine="0"/>
            <w:contextualSpacing/>
            <w:jc w:val="center"/>
            <w:rPr>
              <w:rFonts w:ascii="Tahoma" w:hAnsi="Tahoma" w:cs="Tahoma"/>
              <w:b/>
              <w:bCs/>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363F69" w14:paraId="7DC403E3" w14:textId="77777777" w:rsidTr="00183F3B">
            <w:trPr>
              <w:trHeight w:val="832"/>
            </w:trPr>
            <w:tc>
              <w:tcPr>
                <w:tcW w:w="2399" w:type="dxa"/>
              </w:tcPr>
              <w:p w14:paraId="517FE281" w14:textId="77777777" w:rsidR="009C5047" w:rsidRPr="00363F69" w:rsidRDefault="009C5047" w:rsidP="00183F3B">
                <w:pPr>
                  <w:pStyle w:val="NoSpacing"/>
                  <w:spacing w:line="240" w:lineRule="atLeast"/>
                  <w:ind w:left="-107"/>
                  <w:rPr>
                    <w:rFonts w:ascii="Tahoma" w:hAnsi="Tahoma" w:cs="Tahoma"/>
                    <w:sz w:val="22"/>
                    <w:szCs w:val="22"/>
                  </w:rPr>
                </w:pPr>
                <w:r w:rsidRPr="00363F69">
                  <w:rPr>
                    <w:rFonts w:ascii="Tahoma" w:hAnsi="Tahoma"/>
                    <w:sz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363F69" w:rsidRDefault="009C5047" w:rsidP="00183F3B">
                <w:pPr>
                  <w:spacing w:after="120"/>
                  <w:jc w:val="center"/>
                  <w:rPr>
                    <w:rFonts w:ascii="Tahoma" w:hAnsi="Tahoma" w:cs="Tahoma"/>
                    <w:b/>
                    <w:color w:val="5A5A5A"/>
                    <w:sz w:val="22"/>
                    <w:szCs w:val="22"/>
                  </w:rPr>
                </w:pPr>
                <w:r w:rsidRPr="00363F69">
                  <w:rPr>
                    <w:rFonts w:ascii="Tahoma" w:hAnsi="Tahoma"/>
                    <w:b/>
                    <w:color w:val="5A5A5A"/>
                    <w:sz w:val="22"/>
                  </w:rPr>
                  <w:t>STATE ENTERPRISE CENTRE OF REGISTERS</w:t>
                </w:r>
              </w:p>
              <w:p w14:paraId="42A40AEA" w14:textId="77777777" w:rsidR="009C5047" w:rsidRPr="00363F69" w:rsidRDefault="009C5047" w:rsidP="00183F3B">
                <w:pPr>
                  <w:jc w:val="center"/>
                  <w:rPr>
                    <w:rFonts w:ascii="Tahoma" w:hAnsi="Tahoma" w:cs="Tahoma"/>
                    <w:color w:val="5A5A5A"/>
                    <w:sz w:val="22"/>
                    <w:szCs w:val="22"/>
                  </w:rPr>
                </w:pPr>
                <w:proofErr w:type="spellStart"/>
                <w:r w:rsidRPr="00363F69">
                  <w:rPr>
                    <w:rFonts w:ascii="Tahoma" w:hAnsi="Tahoma" w:cs="Tahoma"/>
                    <w:color w:val="5A5A5A"/>
                    <w:sz w:val="22"/>
                    <w:szCs w:val="22"/>
                  </w:rPr>
                  <w:t>Studentų</w:t>
                </w:r>
                <w:proofErr w:type="spellEnd"/>
                <w:r w:rsidRPr="00363F69">
                  <w:rPr>
                    <w:rFonts w:ascii="Tahoma" w:hAnsi="Tahoma" w:cs="Tahoma"/>
                    <w:color w:val="5A5A5A"/>
                    <w:sz w:val="22"/>
                    <w:szCs w:val="22"/>
                  </w:rPr>
                  <w:t xml:space="preserve"> St. 39, 08106 Vilnius, tel. (8 5) 268 8262, e-mail: info@registrucentras.lt</w:t>
                </w:r>
              </w:p>
              <w:p w14:paraId="2A439551" w14:textId="77777777" w:rsidR="009C5047" w:rsidRPr="00363F69" w:rsidRDefault="009C5047" w:rsidP="00183F3B">
                <w:pPr>
                  <w:pStyle w:val="NoSpacing"/>
                  <w:spacing w:line="240" w:lineRule="atLeast"/>
                  <w:ind w:right="450" w:firstLine="463"/>
                  <w:jc w:val="center"/>
                  <w:rPr>
                    <w:rFonts w:ascii="Tahoma" w:hAnsi="Tahoma" w:cs="Tahoma"/>
                    <w:sz w:val="22"/>
                    <w:szCs w:val="22"/>
                  </w:rPr>
                </w:pPr>
                <w:r w:rsidRPr="00363F69">
                  <w:rPr>
                    <w:rFonts w:ascii="Tahoma" w:hAnsi="Tahoma" w:cs="Tahoma"/>
                    <w:color w:val="5A5A5A"/>
                    <w:sz w:val="22"/>
                    <w:szCs w:val="22"/>
                  </w:rPr>
                  <w:t>Data accumulated and stored in the Register of Legal Entities, code 124110246</w:t>
                </w:r>
              </w:p>
            </w:tc>
          </w:tr>
        </w:tbl>
        <w:p w14:paraId="0CE733B5" w14:textId="4629ED42" w:rsidR="00C32E53" w:rsidRPr="00363F69"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363F69"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363F69"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363F69" w:rsidRDefault="00D526C8" w:rsidP="007334EA">
          <w:pPr>
            <w:spacing w:after="120"/>
            <w:ind w:left="567" w:firstLine="0"/>
            <w:contextualSpacing/>
            <w:jc w:val="center"/>
            <w:rPr>
              <w:rFonts w:ascii="Tahoma" w:hAnsi="Tahoma" w:cs="Tahoma"/>
              <w:sz w:val="22"/>
              <w:szCs w:val="22"/>
            </w:rPr>
          </w:pPr>
        </w:p>
        <w:p w14:paraId="47EF0C37" w14:textId="19126F9D" w:rsidR="00D526C8" w:rsidRPr="00363F69" w:rsidRDefault="00D526C8" w:rsidP="007334EA">
          <w:pPr>
            <w:spacing w:after="120"/>
            <w:ind w:left="567" w:firstLine="0"/>
            <w:contextualSpacing/>
            <w:jc w:val="center"/>
            <w:rPr>
              <w:rFonts w:ascii="Tahoma" w:hAnsi="Tahoma" w:cs="Tahoma"/>
              <w:sz w:val="22"/>
              <w:szCs w:val="22"/>
            </w:rPr>
          </w:pPr>
        </w:p>
        <w:p w14:paraId="7350A7E2" w14:textId="78457EBC" w:rsidR="00D526C8" w:rsidRPr="00363F69" w:rsidRDefault="00D526C8" w:rsidP="007334EA">
          <w:pPr>
            <w:spacing w:after="120"/>
            <w:ind w:left="567" w:firstLine="0"/>
            <w:contextualSpacing/>
            <w:jc w:val="center"/>
            <w:rPr>
              <w:rFonts w:ascii="Tahoma" w:hAnsi="Tahoma" w:cs="Tahoma"/>
              <w:sz w:val="22"/>
              <w:szCs w:val="22"/>
            </w:rPr>
          </w:pPr>
        </w:p>
        <w:p w14:paraId="48CF865D"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4FEE529C" w14:textId="77777777" w:rsidR="00965E6D" w:rsidRPr="00363F69" w:rsidRDefault="00C006CB" w:rsidP="001A2892">
          <w:pPr>
            <w:spacing w:after="120" w:line="240" w:lineRule="auto"/>
            <w:ind w:left="567" w:firstLine="0"/>
            <w:contextualSpacing/>
            <w:jc w:val="center"/>
            <w:rPr>
              <w:rFonts w:ascii="Tahoma" w:hAnsi="Tahoma"/>
              <w:b/>
              <w:sz w:val="22"/>
            </w:rPr>
          </w:pPr>
          <w:r w:rsidRPr="00363F69">
            <w:rPr>
              <w:rFonts w:ascii="Tahoma" w:hAnsi="Tahoma"/>
              <w:b/>
              <w:sz w:val="22"/>
            </w:rPr>
            <w:t>SPECIAL CONDITIONS OF A LOW VALUE PUBLIC PROCUREMENT ‘EMPLOYER BRAND CERTIFICATION SERVICES’</w:t>
          </w:r>
          <w:r w:rsidR="00965E6D" w:rsidRPr="00363F69">
            <w:rPr>
              <w:rFonts w:ascii="Tahoma" w:hAnsi="Tahoma"/>
              <w:b/>
              <w:sz w:val="22"/>
            </w:rPr>
            <w:t xml:space="preserve"> </w:t>
          </w:r>
        </w:p>
        <w:p w14:paraId="18ACC6AD" w14:textId="3C52CF7A" w:rsidR="00D526C8" w:rsidRPr="00363F69" w:rsidRDefault="00DF1318" w:rsidP="001A2892">
          <w:pPr>
            <w:spacing w:after="120" w:line="240" w:lineRule="auto"/>
            <w:ind w:left="567" w:firstLine="0"/>
            <w:contextualSpacing/>
            <w:jc w:val="center"/>
            <w:rPr>
              <w:rFonts w:ascii="Tahoma" w:hAnsi="Tahoma" w:cs="Tahoma"/>
              <w:b/>
              <w:bCs/>
              <w:sz w:val="22"/>
              <w:szCs w:val="22"/>
            </w:rPr>
          </w:pPr>
          <w:r w:rsidRPr="00363F69">
            <w:rPr>
              <w:rFonts w:ascii="Tahoma" w:hAnsi="Tahoma"/>
              <w:b/>
              <w:sz w:val="22"/>
            </w:rPr>
            <w:t>CONDUCTED BY A SURVEY WITH PUBLICATION OF A TENDER NOTICE</w:t>
          </w:r>
        </w:p>
        <w:p w14:paraId="517C01D9" w14:textId="0770FC5B" w:rsidR="001C24BC" w:rsidRPr="00363F69" w:rsidRDefault="00D53BF4" w:rsidP="001A2892">
          <w:pPr>
            <w:spacing w:after="120" w:line="240" w:lineRule="auto"/>
            <w:ind w:left="567" w:firstLine="0"/>
            <w:contextualSpacing/>
            <w:jc w:val="center"/>
            <w:rPr>
              <w:rFonts w:ascii="Tahoma" w:hAnsi="Tahoma" w:cs="Tahoma"/>
              <w:sz w:val="22"/>
              <w:szCs w:val="22"/>
            </w:rPr>
          </w:pPr>
          <w:r w:rsidRPr="00363F69">
            <w:rPr>
              <w:rFonts w:ascii="Tahoma" w:hAnsi="Tahoma"/>
              <w:b/>
              <w:sz w:val="22"/>
            </w:rPr>
            <w:t>Version 1</w:t>
          </w:r>
          <w:r w:rsidRPr="00363F69">
            <w:rPr>
              <w:rFonts w:ascii="Tahoma" w:hAnsi="Tahoma"/>
              <w:sz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rPr>
          </w:sdtEndPr>
          <w:sdtContent>
            <w:p w14:paraId="52073D81" w14:textId="4AD04246" w:rsidR="00173FBA" w:rsidRPr="00363F69" w:rsidRDefault="00173FBA" w:rsidP="00581B14">
              <w:pPr>
                <w:pStyle w:val="TOCHeading"/>
                <w:tabs>
                  <w:tab w:val="left" w:pos="6555"/>
                </w:tabs>
                <w:rPr>
                  <w:rFonts w:ascii="Tahoma" w:hAnsi="Tahoma" w:cs="Tahoma"/>
                  <w:sz w:val="22"/>
                  <w:szCs w:val="22"/>
                </w:rPr>
              </w:pPr>
              <w:r w:rsidRPr="00363F69">
                <w:rPr>
                  <w:rFonts w:ascii="Tahoma" w:hAnsi="Tahoma"/>
                  <w:sz w:val="22"/>
                </w:rPr>
                <w:t>CONTENTS</w:t>
              </w:r>
              <w:r w:rsidRPr="00363F69">
                <w:rPr>
                  <w:rFonts w:ascii="Tahoma" w:hAnsi="Tahoma"/>
                  <w:sz w:val="22"/>
                </w:rPr>
                <w:tab/>
              </w:r>
            </w:p>
            <w:p w14:paraId="701869E7" w14:textId="613C0FF7" w:rsidR="00274D1E" w:rsidRPr="00363F69" w:rsidRDefault="00173FBA">
              <w:pPr>
                <w:pStyle w:val="TOC1"/>
                <w:rPr>
                  <w:kern w:val="2"/>
                  <w:sz w:val="24"/>
                  <w:szCs w:val="24"/>
                  <w14:ligatures w14:val="standardContextual"/>
                </w:rPr>
              </w:pPr>
              <w:r w:rsidRPr="00363F69">
                <w:rPr>
                  <w:rFonts w:ascii="Tahoma" w:hAnsi="Tahoma" w:cs="Tahoma"/>
                  <w:sz w:val="22"/>
                </w:rPr>
                <w:fldChar w:fldCharType="begin"/>
              </w:r>
              <w:r w:rsidRPr="00363F69">
                <w:rPr>
                  <w:rFonts w:ascii="Tahoma" w:hAnsi="Tahoma" w:cs="Tahoma"/>
                  <w:sz w:val="22"/>
                </w:rPr>
                <w:instrText xml:space="preserve"> TOC \o "1-3" \h \z \u </w:instrText>
              </w:r>
              <w:r w:rsidRPr="00363F69">
                <w:rPr>
                  <w:rFonts w:ascii="Tahoma" w:hAnsi="Tahoma" w:cs="Tahoma"/>
                  <w:sz w:val="22"/>
                </w:rPr>
                <w:fldChar w:fldCharType="separate"/>
              </w:r>
              <w:hyperlink w:anchor="_Toc183684279" w:history="1">
                <w:r w:rsidR="00274D1E" w:rsidRPr="00363F69">
                  <w:rPr>
                    <w:rStyle w:val="Hyperlink"/>
                    <w:rFonts w:ascii="Tahoma" w:hAnsi="Tahoma" w:cs="Tahoma"/>
                    <w:b/>
                    <w:bCs/>
                  </w:rPr>
                  <w:t>1.</w:t>
                </w:r>
                <w:r w:rsidR="00274D1E" w:rsidRPr="00363F69">
                  <w:rPr>
                    <w:kern w:val="2"/>
                    <w:sz w:val="24"/>
                    <w:szCs w:val="24"/>
                    <w14:ligatures w14:val="standardContextual"/>
                  </w:rPr>
                  <w:tab/>
                </w:r>
                <w:r w:rsidR="00274D1E" w:rsidRPr="00363F69">
                  <w:rPr>
                    <w:rStyle w:val="Hyperlink"/>
                    <w:rFonts w:ascii="Tahoma" w:hAnsi="Tahoma"/>
                    <w:b/>
                  </w:rPr>
                  <w:t>General information</w:t>
                </w:r>
                <w:r w:rsidR="00274D1E" w:rsidRPr="00363F69">
                  <w:rPr>
                    <w:webHidden/>
                  </w:rPr>
                  <w:tab/>
                </w:r>
                <w:r w:rsidR="00274D1E" w:rsidRPr="00363F69">
                  <w:rPr>
                    <w:webHidden/>
                  </w:rPr>
                  <w:fldChar w:fldCharType="begin"/>
                </w:r>
                <w:r w:rsidR="00274D1E" w:rsidRPr="00363F69">
                  <w:rPr>
                    <w:webHidden/>
                  </w:rPr>
                  <w:instrText xml:space="preserve"> PAGEREF _Toc183684279 \h </w:instrText>
                </w:r>
                <w:r w:rsidR="00274D1E" w:rsidRPr="00363F69">
                  <w:rPr>
                    <w:webHidden/>
                  </w:rPr>
                </w:r>
                <w:r w:rsidR="00274D1E" w:rsidRPr="00363F69">
                  <w:rPr>
                    <w:webHidden/>
                  </w:rPr>
                  <w:fldChar w:fldCharType="separate"/>
                </w:r>
                <w:r w:rsidR="00274D1E" w:rsidRPr="00363F69">
                  <w:rPr>
                    <w:webHidden/>
                  </w:rPr>
                  <w:t>2</w:t>
                </w:r>
                <w:r w:rsidR="00274D1E" w:rsidRPr="00363F69">
                  <w:rPr>
                    <w:webHidden/>
                  </w:rPr>
                  <w:fldChar w:fldCharType="end"/>
                </w:r>
              </w:hyperlink>
            </w:p>
            <w:p w14:paraId="73A3A49F" w14:textId="15ECB1E1" w:rsidR="00274D1E" w:rsidRPr="00363F69" w:rsidRDefault="00274D1E">
              <w:pPr>
                <w:pStyle w:val="TOC1"/>
                <w:rPr>
                  <w:kern w:val="2"/>
                  <w:sz w:val="24"/>
                  <w:szCs w:val="24"/>
                  <w14:ligatures w14:val="standardContextual"/>
                </w:rPr>
              </w:pPr>
              <w:hyperlink w:anchor="_Toc183684280" w:history="1">
                <w:r w:rsidRPr="00363F69">
                  <w:rPr>
                    <w:rStyle w:val="Hyperlink"/>
                    <w:rFonts w:ascii="Tahoma" w:eastAsia="Calibri" w:hAnsi="Tahoma" w:cs="Tahoma"/>
                    <w:b/>
                    <w:bCs/>
                  </w:rPr>
                  <w:t>2.</w:t>
                </w:r>
                <w:r w:rsidRPr="00363F69">
                  <w:rPr>
                    <w:kern w:val="2"/>
                    <w:sz w:val="24"/>
                    <w:szCs w:val="24"/>
                    <w14:ligatures w14:val="standardContextual"/>
                  </w:rPr>
                  <w:tab/>
                </w:r>
                <w:r w:rsidRPr="00363F69">
                  <w:rPr>
                    <w:rStyle w:val="Hyperlink"/>
                    <w:rFonts w:ascii="Tahoma" w:hAnsi="Tahoma"/>
                    <w:b/>
                  </w:rPr>
                  <w:t>Procurement object</w:t>
                </w:r>
                <w:r w:rsidRPr="00363F69">
                  <w:rPr>
                    <w:webHidden/>
                  </w:rPr>
                  <w:tab/>
                </w:r>
                <w:r w:rsidRPr="00363F69">
                  <w:rPr>
                    <w:webHidden/>
                  </w:rPr>
                  <w:fldChar w:fldCharType="begin"/>
                </w:r>
                <w:r w:rsidRPr="00363F69">
                  <w:rPr>
                    <w:webHidden/>
                  </w:rPr>
                  <w:instrText xml:space="preserve"> PAGEREF _Toc183684280 \h </w:instrText>
                </w:r>
                <w:r w:rsidRPr="00363F69">
                  <w:rPr>
                    <w:webHidden/>
                  </w:rPr>
                </w:r>
                <w:r w:rsidRPr="00363F69">
                  <w:rPr>
                    <w:webHidden/>
                  </w:rPr>
                  <w:fldChar w:fldCharType="separate"/>
                </w:r>
                <w:r w:rsidRPr="00363F69">
                  <w:rPr>
                    <w:webHidden/>
                  </w:rPr>
                  <w:t>2</w:t>
                </w:r>
                <w:r w:rsidRPr="00363F69">
                  <w:rPr>
                    <w:webHidden/>
                  </w:rPr>
                  <w:fldChar w:fldCharType="end"/>
                </w:r>
              </w:hyperlink>
            </w:p>
            <w:p w14:paraId="67EF6291" w14:textId="0EC797D1" w:rsidR="00274D1E" w:rsidRPr="00363F69" w:rsidRDefault="00274D1E">
              <w:pPr>
                <w:pStyle w:val="TOC1"/>
                <w:rPr>
                  <w:kern w:val="2"/>
                  <w:sz w:val="24"/>
                  <w:szCs w:val="24"/>
                  <w14:ligatures w14:val="standardContextual"/>
                </w:rPr>
              </w:pPr>
              <w:hyperlink w:anchor="_Toc183684281" w:history="1">
                <w:r w:rsidRPr="00363F69">
                  <w:rPr>
                    <w:rStyle w:val="Hyperlink"/>
                    <w:rFonts w:ascii="Tahoma" w:eastAsia="Calibri" w:hAnsi="Tahoma" w:cs="Tahoma"/>
                    <w:b/>
                    <w:bCs/>
                  </w:rPr>
                  <w:t>3.</w:t>
                </w:r>
                <w:r w:rsidRPr="00363F69">
                  <w:rPr>
                    <w:kern w:val="2"/>
                    <w:sz w:val="24"/>
                    <w:szCs w:val="24"/>
                    <w14:ligatures w14:val="standardContextual"/>
                  </w:rPr>
                  <w:tab/>
                </w:r>
                <w:r w:rsidRPr="00363F69">
                  <w:rPr>
                    <w:rStyle w:val="Hyperlink"/>
                    <w:rFonts w:ascii="Tahoma" w:hAnsi="Tahoma"/>
                    <w:b/>
                  </w:rPr>
                  <w:t>Grounds for exclusion of tenderers, qualification requirements for tenderers and required quality management system and/or environmental management system standards</w:t>
                </w:r>
                <w:r w:rsidRPr="00363F69">
                  <w:rPr>
                    <w:webHidden/>
                  </w:rPr>
                  <w:tab/>
                </w:r>
                <w:r w:rsidRPr="00363F69">
                  <w:rPr>
                    <w:webHidden/>
                  </w:rPr>
                  <w:fldChar w:fldCharType="begin"/>
                </w:r>
                <w:r w:rsidRPr="00363F69">
                  <w:rPr>
                    <w:webHidden/>
                  </w:rPr>
                  <w:instrText xml:space="preserve"> PAGEREF _Toc183684281 \h </w:instrText>
                </w:r>
                <w:r w:rsidRPr="00363F69">
                  <w:rPr>
                    <w:webHidden/>
                  </w:rPr>
                </w:r>
                <w:r w:rsidRPr="00363F69">
                  <w:rPr>
                    <w:webHidden/>
                  </w:rPr>
                  <w:fldChar w:fldCharType="separate"/>
                </w:r>
                <w:r w:rsidRPr="00363F69">
                  <w:rPr>
                    <w:webHidden/>
                  </w:rPr>
                  <w:t>2</w:t>
                </w:r>
                <w:r w:rsidRPr="00363F69">
                  <w:rPr>
                    <w:webHidden/>
                  </w:rPr>
                  <w:fldChar w:fldCharType="end"/>
                </w:r>
              </w:hyperlink>
            </w:p>
            <w:p w14:paraId="65A549C9" w14:textId="23AEE375" w:rsidR="00274D1E" w:rsidRPr="00363F69" w:rsidRDefault="00274D1E">
              <w:pPr>
                <w:pStyle w:val="TOC1"/>
                <w:rPr>
                  <w:kern w:val="2"/>
                  <w:sz w:val="24"/>
                  <w:szCs w:val="24"/>
                  <w14:ligatures w14:val="standardContextual"/>
                </w:rPr>
              </w:pPr>
              <w:hyperlink w:anchor="_Toc183684282" w:history="1">
                <w:r w:rsidRPr="00363F69">
                  <w:rPr>
                    <w:rStyle w:val="Hyperlink"/>
                    <w:rFonts w:ascii="Tahoma" w:eastAsia="Calibri" w:hAnsi="Tahoma" w:cs="Tahoma"/>
                    <w:b/>
                    <w:bCs/>
                  </w:rPr>
                  <w:t>4.</w:t>
                </w:r>
                <w:r w:rsidRPr="00363F69">
                  <w:rPr>
                    <w:kern w:val="2"/>
                    <w:sz w:val="24"/>
                    <w:szCs w:val="24"/>
                    <w14:ligatures w14:val="standardContextual"/>
                  </w:rPr>
                  <w:tab/>
                </w:r>
                <w:r w:rsidRPr="00363F69">
                  <w:rPr>
                    <w:rStyle w:val="Hyperlink"/>
                    <w:rFonts w:ascii="Tahoma" w:hAnsi="Tahoma"/>
                    <w:b/>
                  </w:rPr>
                  <w:t>Requirements relating to national security</w:t>
                </w:r>
                <w:r w:rsidRPr="00363F69">
                  <w:rPr>
                    <w:webHidden/>
                  </w:rPr>
                  <w:tab/>
                </w:r>
                <w:r w:rsidRPr="00363F69">
                  <w:rPr>
                    <w:webHidden/>
                  </w:rPr>
                  <w:fldChar w:fldCharType="begin"/>
                </w:r>
                <w:r w:rsidRPr="00363F69">
                  <w:rPr>
                    <w:webHidden/>
                  </w:rPr>
                  <w:instrText xml:space="preserve"> PAGEREF _Toc183684282 \h </w:instrText>
                </w:r>
                <w:r w:rsidRPr="00363F69">
                  <w:rPr>
                    <w:webHidden/>
                  </w:rPr>
                </w:r>
                <w:r w:rsidRPr="00363F69">
                  <w:rPr>
                    <w:webHidden/>
                  </w:rPr>
                  <w:fldChar w:fldCharType="separate"/>
                </w:r>
                <w:r w:rsidRPr="00363F69">
                  <w:rPr>
                    <w:webHidden/>
                  </w:rPr>
                  <w:t>3</w:t>
                </w:r>
                <w:r w:rsidRPr="00363F69">
                  <w:rPr>
                    <w:webHidden/>
                  </w:rPr>
                  <w:fldChar w:fldCharType="end"/>
                </w:r>
              </w:hyperlink>
            </w:p>
            <w:p w14:paraId="110CA08E" w14:textId="785A036E" w:rsidR="00274D1E" w:rsidRPr="00363F69" w:rsidRDefault="00274D1E">
              <w:pPr>
                <w:pStyle w:val="TOC1"/>
                <w:rPr>
                  <w:kern w:val="2"/>
                  <w:sz w:val="24"/>
                  <w:szCs w:val="24"/>
                  <w14:ligatures w14:val="standardContextual"/>
                </w:rPr>
              </w:pPr>
              <w:hyperlink w:anchor="_Toc183684283" w:history="1">
                <w:r w:rsidRPr="00363F69">
                  <w:rPr>
                    <w:rStyle w:val="Hyperlink"/>
                    <w:rFonts w:ascii="Tahoma" w:eastAsia="Calibri" w:hAnsi="Tahoma" w:cs="Tahoma"/>
                    <w:b/>
                    <w:bCs/>
                  </w:rPr>
                  <w:t>5.</w:t>
                </w:r>
                <w:r w:rsidRPr="00363F69">
                  <w:rPr>
                    <w:kern w:val="2"/>
                    <w:sz w:val="24"/>
                    <w:szCs w:val="24"/>
                    <w14:ligatures w14:val="standardContextual"/>
                  </w:rPr>
                  <w:tab/>
                </w:r>
                <w:r w:rsidRPr="00363F69">
                  <w:rPr>
                    <w:rStyle w:val="Hyperlink"/>
                    <w:rFonts w:ascii="Tahoma" w:hAnsi="Tahoma"/>
                    <w:b/>
                  </w:rPr>
                  <w:t>Specific requirements for the preparation and submission of tender bids</w:t>
                </w:r>
                <w:r w:rsidRPr="00363F69">
                  <w:rPr>
                    <w:webHidden/>
                  </w:rPr>
                  <w:tab/>
                </w:r>
                <w:r w:rsidRPr="00363F69">
                  <w:rPr>
                    <w:webHidden/>
                  </w:rPr>
                  <w:fldChar w:fldCharType="begin"/>
                </w:r>
                <w:r w:rsidRPr="00363F69">
                  <w:rPr>
                    <w:webHidden/>
                  </w:rPr>
                  <w:instrText xml:space="preserve"> PAGEREF _Toc183684283 \h </w:instrText>
                </w:r>
                <w:r w:rsidRPr="00363F69">
                  <w:rPr>
                    <w:webHidden/>
                  </w:rPr>
                </w:r>
                <w:r w:rsidRPr="00363F69">
                  <w:rPr>
                    <w:webHidden/>
                  </w:rPr>
                  <w:fldChar w:fldCharType="separate"/>
                </w:r>
                <w:r w:rsidRPr="00363F69">
                  <w:rPr>
                    <w:webHidden/>
                  </w:rPr>
                  <w:t>3</w:t>
                </w:r>
                <w:r w:rsidRPr="00363F69">
                  <w:rPr>
                    <w:webHidden/>
                  </w:rPr>
                  <w:fldChar w:fldCharType="end"/>
                </w:r>
              </w:hyperlink>
            </w:p>
            <w:p w14:paraId="2C7816B8" w14:textId="2CC949E7" w:rsidR="00274D1E" w:rsidRPr="00363F69" w:rsidRDefault="00274D1E">
              <w:pPr>
                <w:pStyle w:val="TOC1"/>
                <w:rPr>
                  <w:kern w:val="2"/>
                  <w:sz w:val="24"/>
                  <w:szCs w:val="24"/>
                  <w14:ligatures w14:val="standardContextual"/>
                </w:rPr>
              </w:pPr>
              <w:hyperlink w:anchor="_Toc183684284" w:history="1">
                <w:r w:rsidRPr="00363F69">
                  <w:rPr>
                    <w:rStyle w:val="Hyperlink"/>
                    <w:rFonts w:ascii="Tahoma" w:hAnsi="Tahoma"/>
                    <w:b/>
                  </w:rPr>
                  <w:t>6. Tender bid security</w:t>
                </w:r>
                <w:r w:rsidRPr="00363F69">
                  <w:rPr>
                    <w:webHidden/>
                  </w:rPr>
                  <w:tab/>
                </w:r>
                <w:r w:rsidRPr="00363F69">
                  <w:rPr>
                    <w:webHidden/>
                  </w:rPr>
                  <w:fldChar w:fldCharType="begin"/>
                </w:r>
                <w:r w:rsidRPr="00363F69">
                  <w:rPr>
                    <w:webHidden/>
                  </w:rPr>
                  <w:instrText xml:space="preserve"> PAGEREF _Toc183684284 \h </w:instrText>
                </w:r>
                <w:r w:rsidRPr="00363F69">
                  <w:rPr>
                    <w:webHidden/>
                  </w:rPr>
                </w:r>
                <w:r w:rsidRPr="00363F69">
                  <w:rPr>
                    <w:webHidden/>
                  </w:rPr>
                  <w:fldChar w:fldCharType="separate"/>
                </w:r>
                <w:r w:rsidRPr="00363F69">
                  <w:rPr>
                    <w:webHidden/>
                  </w:rPr>
                  <w:t>3</w:t>
                </w:r>
                <w:r w:rsidRPr="00363F69">
                  <w:rPr>
                    <w:webHidden/>
                  </w:rPr>
                  <w:fldChar w:fldCharType="end"/>
                </w:r>
              </w:hyperlink>
            </w:p>
            <w:p w14:paraId="160C4DFD" w14:textId="3500F264" w:rsidR="00274D1E" w:rsidRPr="00363F69" w:rsidRDefault="00274D1E">
              <w:pPr>
                <w:pStyle w:val="TOC1"/>
                <w:rPr>
                  <w:kern w:val="2"/>
                  <w:sz w:val="24"/>
                  <w:szCs w:val="24"/>
                  <w14:ligatures w14:val="standardContextual"/>
                </w:rPr>
              </w:pPr>
              <w:hyperlink w:anchor="_Toc183684285" w:history="1">
                <w:r w:rsidRPr="00363F69">
                  <w:rPr>
                    <w:rStyle w:val="Hyperlink"/>
                    <w:rFonts w:ascii="Tahoma" w:hAnsi="Tahoma" w:cs="Tahoma"/>
                    <w:b/>
                    <w:bCs/>
                  </w:rPr>
                  <w:t>7.</w:t>
                </w:r>
                <w:r w:rsidRPr="00363F69">
                  <w:rPr>
                    <w:kern w:val="2"/>
                    <w:sz w:val="24"/>
                    <w:szCs w:val="24"/>
                    <w14:ligatures w14:val="standardContextual"/>
                  </w:rPr>
                  <w:tab/>
                </w:r>
                <w:r w:rsidRPr="00363F69">
                  <w:rPr>
                    <w:rStyle w:val="Hyperlink"/>
                    <w:rFonts w:ascii="Tahoma" w:hAnsi="Tahoma"/>
                    <w:b/>
                  </w:rPr>
                  <w:t>Evaluation of tender bids</w:t>
                </w:r>
                <w:r w:rsidRPr="00363F69">
                  <w:rPr>
                    <w:webHidden/>
                  </w:rPr>
                  <w:tab/>
                </w:r>
                <w:r w:rsidRPr="00363F69">
                  <w:rPr>
                    <w:webHidden/>
                  </w:rPr>
                  <w:fldChar w:fldCharType="begin"/>
                </w:r>
                <w:r w:rsidRPr="00363F69">
                  <w:rPr>
                    <w:webHidden/>
                  </w:rPr>
                  <w:instrText xml:space="preserve"> PAGEREF _Toc183684285 \h </w:instrText>
                </w:r>
                <w:r w:rsidRPr="00363F69">
                  <w:rPr>
                    <w:webHidden/>
                  </w:rPr>
                </w:r>
                <w:r w:rsidRPr="00363F69">
                  <w:rPr>
                    <w:webHidden/>
                  </w:rPr>
                  <w:fldChar w:fldCharType="separate"/>
                </w:r>
                <w:r w:rsidRPr="00363F69">
                  <w:rPr>
                    <w:webHidden/>
                  </w:rPr>
                  <w:t>3</w:t>
                </w:r>
                <w:r w:rsidRPr="00363F69">
                  <w:rPr>
                    <w:webHidden/>
                  </w:rPr>
                  <w:fldChar w:fldCharType="end"/>
                </w:r>
              </w:hyperlink>
            </w:p>
            <w:p w14:paraId="71189EC6" w14:textId="44B267E8" w:rsidR="00274D1E" w:rsidRPr="00363F69" w:rsidRDefault="00274D1E">
              <w:pPr>
                <w:pStyle w:val="TOC1"/>
                <w:rPr>
                  <w:kern w:val="2"/>
                  <w:sz w:val="24"/>
                  <w:szCs w:val="24"/>
                  <w14:ligatures w14:val="standardContextual"/>
                </w:rPr>
              </w:pPr>
              <w:hyperlink w:anchor="_Toc183684286" w:history="1">
                <w:r w:rsidRPr="00363F69">
                  <w:rPr>
                    <w:rStyle w:val="Hyperlink"/>
                    <w:rFonts w:ascii="Tahoma" w:hAnsi="Tahoma"/>
                    <w:b/>
                  </w:rPr>
                  <w:t>8. Conclusion of the contract</w:t>
                </w:r>
                <w:r w:rsidRPr="00363F69">
                  <w:rPr>
                    <w:webHidden/>
                  </w:rPr>
                  <w:tab/>
                </w:r>
                <w:r w:rsidRPr="00363F69">
                  <w:rPr>
                    <w:webHidden/>
                  </w:rPr>
                  <w:fldChar w:fldCharType="begin"/>
                </w:r>
                <w:r w:rsidRPr="00363F69">
                  <w:rPr>
                    <w:webHidden/>
                  </w:rPr>
                  <w:instrText xml:space="preserve"> PAGEREF _Toc183684286 \h </w:instrText>
                </w:r>
                <w:r w:rsidRPr="00363F69">
                  <w:rPr>
                    <w:webHidden/>
                  </w:rPr>
                </w:r>
                <w:r w:rsidRPr="00363F69">
                  <w:rPr>
                    <w:webHidden/>
                  </w:rPr>
                  <w:fldChar w:fldCharType="separate"/>
                </w:r>
                <w:r w:rsidRPr="00363F69">
                  <w:rPr>
                    <w:webHidden/>
                  </w:rPr>
                  <w:t>4</w:t>
                </w:r>
                <w:r w:rsidRPr="00363F69">
                  <w:rPr>
                    <w:webHidden/>
                  </w:rPr>
                  <w:fldChar w:fldCharType="end"/>
                </w:r>
              </w:hyperlink>
            </w:p>
            <w:p w14:paraId="58901727" w14:textId="36A0CC75" w:rsidR="00274D1E" w:rsidRPr="00363F69" w:rsidRDefault="00274D1E">
              <w:pPr>
                <w:pStyle w:val="TOC1"/>
                <w:rPr>
                  <w:kern w:val="2"/>
                  <w:sz w:val="24"/>
                  <w:szCs w:val="24"/>
                  <w14:ligatures w14:val="standardContextual"/>
                </w:rPr>
              </w:pPr>
              <w:hyperlink w:anchor="_Toc183684287" w:history="1">
                <w:r w:rsidRPr="00363F69">
                  <w:rPr>
                    <w:rStyle w:val="Hyperlink"/>
                    <w:rFonts w:ascii="Tahoma" w:hAnsi="Tahoma" w:cs="Tahoma"/>
                    <w:b/>
                    <w:bCs/>
                  </w:rPr>
                  <w:t>9.</w:t>
                </w:r>
                <w:r w:rsidRPr="00363F69">
                  <w:rPr>
                    <w:kern w:val="2"/>
                    <w:sz w:val="24"/>
                    <w:szCs w:val="24"/>
                    <w14:ligatures w14:val="standardContextual"/>
                  </w:rPr>
                  <w:tab/>
                </w:r>
                <w:r w:rsidRPr="00363F69">
                  <w:rPr>
                    <w:rStyle w:val="Hyperlink"/>
                    <w:rFonts w:ascii="Tahoma" w:hAnsi="Tahoma"/>
                    <w:b/>
                  </w:rPr>
                  <w:t>Miscellaneous</w:t>
                </w:r>
                <w:r w:rsidRPr="00363F69">
                  <w:rPr>
                    <w:webHidden/>
                  </w:rPr>
                  <w:tab/>
                </w:r>
                <w:r w:rsidRPr="00363F69">
                  <w:rPr>
                    <w:webHidden/>
                  </w:rPr>
                  <w:fldChar w:fldCharType="begin"/>
                </w:r>
                <w:r w:rsidRPr="00363F69">
                  <w:rPr>
                    <w:webHidden/>
                  </w:rPr>
                  <w:instrText xml:space="preserve"> PAGEREF _Toc183684287 \h </w:instrText>
                </w:r>
                <w:r w:rsidRPr="00363F69">
                  <w:rPr>
                    <w:webHidden/>
                  </w:rPr>
                </w:r>
                <w:r w:rsidRPr="00363F69">
                  <w:rPr>
                    <w:webHidden/>
                  </w:rPr>
                  <w:fldChar w:fldCharType="separate"/>
                </w:r>
                <w:r w:rsidRPr="00363F69">
                  <w:rPr>
                    <w:webHidden/>
                  </w:rPr>
                  <w:t>4</w:t>
                </w:r>
                <w:r w:rsidRPr="00363F69">
                  <w:rPr>
                    <w:webHidden/>
                  </w:rPr>
                  <w:fldChar w:fldCharType="end"/>
                </w:r>
              </w:hyperlink>
            </w:p>
            <w:p w14:paraId="2AD50B83" w14:textId="3E702B2C" w:rsidR="00274D1E" w:rsidRPr="00363F69" w:rsidRDefault="00274D1E">
              <w:pPr>
                <w:pStyle w:val="TOC1"/>
                <w:rPr>
                  <w:kern w:val="2"/>
                  <w:sz w:val="24"/>
                  <w:szCs w:val="24"/>
                  <w14:ligatures w14:val="standardContextual"/>
                </w:rPr>
              </w:pPr>
              <w:hyperlink w:anchor="_Toc183684288" w:history="1">
                <w:r w:rsidRPr="00363F69">
                  <w:rPr>
                    <w:rStyle w:val="Hyperlink"/>
                    <w:rFonts w:ascii="Tahoma" w:eastAsiaTheme="minorHAnsi" w:hAnsi="Tahoma" w:cs="Tahoma"/>
                    <w:b/>
                  </w:rPr>
                  <w:t>10.</w:t>
                </w:r>
                <w:r w:rsidRPr="00363F69">
                  <w:rPr>
                    <w:kern w:val="2"/>
                    <w:sz w:val="24"/>
                    <w:szCs w:val="24"/>
                    <w14:ligatures w14:val="standardContextual"/>
                  </w:rPr>
                  <w:tab/>
                </w:r>
                <w:r w:rsidRPr="00363F69">
                  <w:rPr>
                    <w:rStyle w:val="Hyperlink"/>
                    <w:rFonts w:ascii="Tahoma" w:hAnsi="Tahoma"/>
                    <w:b/>
                  </w:rPr>
                  <w:t>Annexes</w:t>
                </w:r>
                <w:r w:rsidRPr="00363F69">
                  <w:rPr>
                    <w:webHidden/>
                  </w:rPr>
                  <w:tab/>
                </w:r>
                <w:r w:rsidRPr="00363F69">
                  <w:rPr>
                    <w:webHidden/>
                  </w:rPr>
                  <w:fldChar w:fldCharType="begin"/>
                </w:r>
                <w:r w:rsidRPr="00363F69">
                  <w:rPr>
                    <w:webHidden/>
                  </w:rPr>
                  <w:instrText xml:space="preserve"> PAGEREF _Toc183684288 \h </w:instrText>
                </w:r>
                <w:r w:rsidRPr="00363F69">
                  <w:rPr>
                    <w:webHidden/>
                  </w:rPr>
                </w:r>
                <w:r w:rsidRPr="00363F69">
                  <w:rPr>
                    <w:webHidden/>
                  </w:rPr>
                  <w:fldChar w:fldCharType="separate"/>
                </w:r>
                <w:r w:rsidRPr="00363F69">
                  <w:rPr>
                    <w:webHidden/>
                  </w:rPr>
                  <w:t>4</w:t>
                </w:r>
                <w:r w:rsidRPr="00363F69">
                  <w:rPr>
                    <w:webHidden/>
                  </w:rPr>
                  <w:fldChar w:fldCharType="end"/>
                </w:r>
              </w:hyperlink>
            </w:p>
            <w:p w14:paraId="7ACF4EEF" w14:textId="4A2759FC" w:rsidR="00173FBA" w:rsidRPr="00363F69" w:rsidRDefault="00173FBA">
              <w:pPr>
                <w:rPr>
                  <w:rFonts w:ascii="Tahoma" w:hAnsi="Tahoma" w:cs="Tahoma"/>
                  <w:sz w:val="22"/>
                </w:rPr>
              </w:pPr>
              <w:r w:rsidRPr="00363F69">
                <w:rPr>
                  <w:rFonts w:ascii="Tahoma" w:hAnsi="Tahoma" w:cs="Tahoma"/>
                  <w:sz w:val="22"/>
                </w:rPr>
                <w:fldChar w:fldCharType="end"/>
              </w:r>
            </w:p>
          </w:sdtContent>
        </w:sdt>
        <w:p w14:paraId="7E8074B3" w14:textId="4C816312" w:rsidR="00173FBA" w:rsidRPr="00363F69" w:rsidRDefault="00173FBA" w:rsidP="007334EA">
          <w:pPr>
            <w:spacing w:after="120"/>
            <w:ind w:left="567" w:firstLine="0"/>
            <w:contextualSpacing/>
            <w:rPr>
              <w:rFonts w:ascii="Tahoma" w:hAnsi="Tahoma" w:cs="Tahoma"/>
              <w:sz w:val="22"/>
              <w:szCs w:val="22"/>
            </w:rPr>
          </w:pPr>
        </w:p>
        <w:p w14:paraId="1AC291EB" w14:textId="356498D2" w:rsidR="00173FBA" w:rsidRPr="00363F69" w:rsidRDefault="00173FBA" w:rsidP="007334EA">
          <w:pPr>
            <w:spacing w:after="120"/>
            <w:ind w:left="567" w:firstLine="0"/>
            <w:contextualSpacing/>
            <w:rPr>
              <w:rFonts w:ascii="Tahoma" w:hAnsi="Tahoma" w:cs="Tahoma"/>
              <w:sz w:val="22"/>
              <w:szCs w:val="22"/>
            </w:rPr>
          </w:pPr>
        </w:p>
        <w:p w14:paraId="6F478FD2" w14:textId="27655BD5" w:rsidR="00173FBA" w:rsidRPr="00363F69" w:rsidRDefault="00173FBA" w:rsidP="00A84437">
          <w:pPr>
            <w:spacing w:after="120"/>
            <w:ind w:left="567" w:firstLine="0"/>
            <w:contextualSpacing/>
            <w:jc w:val="center"/>
            <w:rPr>
              <w:rFonts w:ascii="Tahoma" w:hAnsi="Tahoma" w:cs="Tahoma"/>
              <w:sz w:val="22"/>
              <w:szCs w:val="22"/>
            </w:rPr>
          </w:pPr>
        </w:p>
        <w:p w14:paraId="7680CD9F" w14:textId="465D4565" w:rsidR="00173FBA" w:rsidRPr="00363F69" w:rsidRDefault="00173FBA" w:rsidP="007334EA">
          <w:pPr>
            <w:spacing w:after="120"/>
            <w:ind w:left="567" w:firstLine="0"/>
            <w:contextualSpacing/>
            <w:rPr>
              <w:rFonts w:ascii="Tahoma" w:hAnsi="Tahoma" w:cs="Tahoma"/>
              <w:sz w:val="22"/>
              <w:szCs w:val="22"/>
            </w:rPr>
          </w:pPr>
        </w:p>
        <w:p w14:paraId="033C1E9E" w14:textId="346F4E98" w:rsidR="00173FBA" w:rsidRPr="00363F69" w:rsidRDefault="00173FBA" w:rsidP="007334EA">
          <w:pPr>
            <w:spacing w:after="120"/>
            <w:ind w:left="567" w:firstLine="0"/>
            <w:contextualSpacing/>
            <w:rPr>
              <w:rFonts w:ascii="Tahoma" w:hAnsi="Tahoma" w:cs="Tahoma"/>
              <w:sz w:val="22"/>
              <w:szCs w:val="22"/>
            </w:rPr>
          </w:pPr>
        </w:p>
        <w:p w14:paraId="2D26E3BB" w14:textId="47FB447D" w:rsidR="00173FBA" w:rsidRPr="00363F69" w:rsidRDefault="00173FBA" w:rsidP="007334EA">
          <w:pPr>
            <w:spacing w:after="120"/>
            <w:ind w:left="567" w:firstLine="0"/>
            <w:contextualSpacing/>
            <w:rPr>
              <w:rFonts w:ascii="Tahoma" w:hAnsi="Tahoma" w:cs="Tahoma"/>
              <w:sz w:val="22"/>
              <w:szCs w:val="22"/>
            </w:rPr>
          </w:pPr>
        </w:p>
        <w:p w14:paraId="0D7F5B29" w14:textId="69D8EF03" w:rsidR="00173FBA" w:rsidRPr="00363F69" w:rsidRDefault="00173FBA" w:rsidP="007334EA">
          <w:pPr>
            <w:spacing w:after="120"/>
            <w:ind w:left="567" w:firstLine="0"/>
            <w:contextualSpacing/>
            <w:rPr>
              <w:rFonts w:ascii="Tahoma" w:hAnsi="Tahoma" w:cs="Tahoma"/>
              <w:sz w:val="22"/>
              <w:szCs w:val="22"/>
            </w:rPr>
          </w:pPr>
        </w:p>
        <w:p w14:paraId="42562BFE" w14:textId="7EE28A4F" w:rsidR="00173FBA" w:rsidRPr="00363F69" w:rsidRDefault="00173FBA" w:rsidP="007334EA">
          <w:pPr>
            <w:spacing w:after="120"/>
            <w:ind w:left="567" w:firstLine="0"/>
            <w:contextualSpacing/>
            <w:rPr>
              <w:rFonts w:ascii="Tahoma" w:hAnsi="Tahoma" w:cs="Tahoma"/>
              <w:sz w:val="22"/>
              <w:szCs w:val="22"/>
            </w:rPr>
          </w:pPr>
        </w:p>
        <w:p w14:paraId="53E0ED23" w14:textId="76F63C0A" w:rsidR="00173FBA" w:rsidRPr="00363F69" w:rsidRDefault="00173FBA" w:rsidP="007334EA">
          <w:pPr>
            <w:spacing w:after="120"/>
            <w:ind w:left="567" w:firstLine="0"/>
            <w:contextualSpacing/>
            <w:rPr>
              <w:rFonts w:ascii="Tahoma" w:hAnsi="Tahoma" w:cs="Tahoma"/>
              <w:sz w:val="22"/>
              <w:szCs w:val="22"/>
            </w:rPr>
          </w:pPr>
        </w:p>
        <w:p w14:paraId="5F6A5427" w14:textId="0D2B3436" w:rsidR="00173FBA" w:rsidRPr="00363F69" w:rsidRDefault="00173FBA" w:rsidP="007334EA">
          <w:pPr>
            <w:spacing w:after="120"/>
            <w:ind w:left="567" w:firstLine="0"/>
            <w:contextualSpacing/>
            <w:rPr>
              <w:rFonts w:ascii="Tahoma" w:hAnsi="Tahoma" w:cs="Tahoma"/>
              <w:sz w:val="22"/>
              <w:szCs w:val="22"/>
            </w:rPr>
          </w:pPr>
        </w:p>
        <w:p w14:paraId="4D7EBF80" w14:textId="12858112" w:rsidR="00173FBA" w:rsidRPr="00363F69" w:rsidRDefault="00173FBA" w:rsidP="007334EA">
          <w:pPr>
            <w:spacing w:after="120"/>
            <w:ind w:left="567" w:firstLine="0"/>
            <w:contextualSpacing/>
            <w:rPr>
              <w:rFonts w:ascii="Tahoma" w:hAnsi="Tahoma" w:cs="Tahoma"/>
              <w:sz w:val="22"/>
              <w:szCs w:val="22"/>
            </w:rPr>
          </w:pPr>
        </w:p>
        <w:p w14:paraId="26B554C6" w14:textId="1582037A" w:rsidR="00173FBA" w:rsidRPr="00363F69" w:rsidRDefault="00173FBA" w:rsidP="007334EA">
          <w:pPr>
            <w:spacing w:after="120"/>
            <w:ind w:left="567" w:firstLine="0"/>
            <w:contextualSpacing/>
            <w:rPr>
              <w:rFonts w:ascii="Tahoma" w:hAnsi="Tahoma" w:cs="Tahoma"/>
              <w:sz w:val="22"/>
              <w:szCs w:val="22"/>
            </w:rPr>
          </w:pPr>
        </w:p>
        <w:p w14:paraId="37CC271A" w14:textId="2E04EABC" w:rsidR="00173FBA" w:rsidRPr="00363F69" w:rsidRDefault="00173FBA" w:rsidP="007334EA">
          <w:pPr>
            <w:spacing w:after="120"/>
            <w:ind w:left="567" w:firstLine="0"/>
            <w:contextualSpacing/>
            <w:rPr>
              <w:rFonts w:ascii="Tahoma" w:hAnsi="Tahoma" w:cs="Tahoma"/>
              <w:sz w:val="22"/>
              <w:szCs w:val="22"/>
            </w:rPr>
          </w:pPr>
        </w:p>
        <w:p w14:paraId="0DAE036B" w14:textId="67C5E088" w:rsidR="00173FBA" w:rsidRPr="00363F69" w:rsidRDefault="00173FBA" w:rsidP="007334EA">
          <w:pPr>
            <w:spacing w:after="120"/>
            <w:ind w:left="567" w:firstLine="0"/>
            <w:contextualSpacing/>
            <w:rPr>
              <w:rFonts w:ascii="Tahoma" w:hAnsi="Tahoma" w:cs="Tahoma"/>
              <w:sz w:val="22"/>
              <w:szCs w:val="22"/>
            </w:rPr>
          </w:pPr>
        </w:p>
        <w:p w14:paraId="2D43B83E" w14:textId="19FFFF83" w:rsidR="00173FBA" w:rsidRPr="00363F69" w:rsidRDefault="00173FBA" w:rsidP="007334EA">
          <w:pPr>
            <w:spacing w:after="120"/>
            <w:ind w:left="567" w:firstLine="0"/>
            <w:contextualSpacing/>
            <w:rPr>
              <w:rFonts w:ascii="Tahoma" w:hAnsi="Tahoma" w:cs="Tahoma"/>
              <w:sz w:val="22"/>
              <w:szCs w:val="22"/>
            </w:rPr>
          </w:pPr>
        </w:p>
        <w:p w14:paraId="0CFA0807" w14:textId="6F12BA4C" w:rsidR="00173FBA" w:rsidRPr="00363F69" w:rsidRDefault="00173FBA" w:rsidP="007334EA">
          <w:pPr>
            <w:spacing w:after="120"/>
            <w:ind w:left="567" w:firstLine="0"/>
            <w:contextualSpacing/>
            <w:rPr>
              <w:rFonts w:ascii="Tahoma" w:hAnsi="Tahoma" w:cs="Tahoma"/>
              <w:sz w:val="22"/>
              <w:szCs w:val="22"/>
            </w:rPr>
          </w:pPr>
        </w:p>
        <w:p w14:paraId="3C81F9EF" w14:textId="615E1745" w:rsidR="00173FBA" w:rsidRPr="00363F69" w:rsidRDefault="00173FBA" w:rsidP="007334EA">
          <w:pPr>
            <w:spacing w:after="120"/>
            <w:ind w:left="567" w:firstLine="0"/>
            <w:contextualSpacing/>
            <w:rPr>
              <w:rFonts w:ascii="Tahoma" w:hAnsi="Tahoma" w:cs="Tahoma"/>
              <w:sz w:val="22"/>
              <w:szCs w:val="22"/>
            </w:rPr>
          </w:pPr>
        </w:p>
        <w:p w14:paraId="71AF9CE9" w14:textId="79239798" w:rsidR="00173FBA" w:rsidRPr="00363F69" w:rsidRDefault="00173FBA" w:rsidP="007334EA">
          <w:pPr>
            <w:spacing w:after="120"/>
            <w:ind w:left="567" w:firstLine="0"/>
            <w:contextualSpacing/>
            <w:rPr>
              <w:rFonts w:ascii="Tahoma" w:hAnsi="Tahoma" w:cs="Tahoma"/>
              <w:sz w:val="22"/>
              <w:szCs w:val="22"/>
            </w:rPr>
          </w:pPr>
        </w:p>
        <w:p w14:paraId="657B9349" w14:textId="50CE351B" w:rsidR="00173FBA" w:rsidRPr="00363F69" w:rsidRDefault="00173FBA" w:rsidP="007334EA">
          <w:pPr>
            <w:spacing w:after="120"/>
            <w:ind w:left="567" w:firstLine="0"/>
            <w:contextualSpacing/>
            <w:rPr>
              <w:rFonts w:ascii="Tahoma" w:hAnsi="Tahoma" w:cs="Tahoma"/>
              <w:sz w:val="22"/>
              <w:szCs w:val="22"/>
            </w:rPr>
          </w:pPr>
        </w:p>
        <w:p w14:paraId="11D821A1" w14:textId="2B8EE8A5" w:rsidR="00173FBA" w:rsidRPr="00363F69" w:rsidRDefault="00173FBA" w:rsidP="007334EA">
          <w:pPr>
            <w:spacing w:after="120"/>
            <w:ind w:left="567" w:firstLine="0"/>
            <w:contextualSpacing/>
            <w:rPr>
              <w:rFonts w:ascii="Tahoma" w:hAnsi="Tahoma" w:cs="Tahoma"/>
              <w:sz w:val="22"/>
              <w:szCs w:val="22"/>
            </w:rPr>
          </w:pPr>
        </w:p>
        <w:p w14:paraId="247FBC8A" w14:textId="5370AF42" w:rsidR="00173FBA" w:rsidRPr="00363F69" w:rsidRDefault="00173FBA" w:rsidP="007334EA">
          <w:pPr>
            <w:spacing w:after="120"/>
            <w:ind w:left="567" w:firstLine="0"/>
            <w:contextualSpacing/>
            <w:rPr>
              <w:rFonts w:ascii="Tahoma" w:hAnsi="Tahoma" w:cs="Tahoma"/>
              <w:sz w:val="22"/>
              <w:szCs w:val="22"/>
            </w:rPr>
          </w:pPr>
        </w:p>
        <w:p w14:paraId="25004880" w14:textId="16EA21F5" w:rsidR="00173FBA" w:rsidRPr="00363F69" w:rsidRDefault="00173FBA" w:rsidP="007334EA">
          <w:pPr>
            <w:spacing w:after="120"/>
            <w:ind w:left="567" w:firstLine="0"/>
            <w:contextualSpacing/>
            <w:rPr>
              <w:rFonts w:ascii="Tahoma" w:hAnsi="Tahoma" w:cs="Tahoma"/>
              <w:sz w:val="22"/>
              <w:szCs w:val="22"/>
            </w:rPr>
          </w:pPr>
        </w:p>
        <w:p w14:paraId="2F25641C" w14:textId="487E512D" w:rsidR="00173FBA" w:rsidRPr="00363F69" w:rsidRDefault="00173FBA" w:rsidP="007334EA">
          <w:pPr>
            <w:spacing w:after="120"/>
            <w:ind w:left="567" w:firstLine="0"/>
            <w:contextualSpacing/>
            <w:rPr>
              <w:rFonts w:ascii="Tahoma" w:hAnsi="Tahoma" w:cs="Tahoma"/>
              <w:sz w:val="22"/>
              <w:szCs w:val="22"/>
            </w:rPr>
          </w:pPr>
        </w:p>
        <w:p w14:paraId="30FCFE5F" w14:textId="74B73FE0" w:rsidR="00173FBA" w:rsidRPr="00363F69" w:rsidRDefault="00173FBA" w:rsidP="007334EA">
          <w:pPr>
            <w:spacing w:after="120"/>
            <w:ind w:left="567" w:firstLine="0"/>
            <w:contextualSpacing/>
            <w:rPr>
              <w:rFonts w:ascii="Tahoma" w:hAnsi="Tahoma" w:cs="Tahoma"/>
              <w:sz w:val="22"/>
              <w:szCs w:val="22"/>
            </w:rPr>
          </w:pPr>
        </w:p>
        <w:p w14:paraId="351A6B83" w14:textId="519B533C" w:rsidR="00173FBA" w:rsidRPr="00363F69" w:rsidRDefault="00173FBA" w:rsidP="007334EA">
          <w:pPr>
            <w:spacing w:after="120"/>
            <w:ind w:left="567" w:firstLine="0"/>
            <w:contextualSpacing/>
            <w:rPr>
              <w:rFonts w:ascii="Tahoma" w:hAnsi="Tahoma" w:cs="Tahoma"/>
              <w:sz w:val="22"/>
              <w:szCs w:val="22"/>
            </w:rPr>
          </w:pPr>
        </w:p>
        <w:p w14:paraId="4ED50C0C" w14:textId="5E3C0DBC" w:rsidR="00173FBA" w:rsidRPr="00363F69" w:rsidRDefault="00173FBA" w:rsidP="007334EA">
          <w:pPr>
            <w:spacing w:after="120"/>
            <w:ind w:left="567" w:firstLine="0"/>
            <w:contextualSpacing/>
            <w:rPr>
              <w:rFonts w:ascii="Tahoma" w:hAnsi="Tahoma" w:cs="Tahoma"/>
              <w:sz w:val="22"/>
              <w:szCs w:val="22"/>
            </w:rPr>
          </w:pPr>
        </w:p>
        <w:p w14:paraId="40E7DC49" w14:textId="19FAA115" w:rsidR="00173FBA" w:rsidRPr="00363F69" w:rsidRDefault="00173FBA" w:rsidP="007334EA">
          <w:pPr>
            <w:spacing w:after="120"/>
            <w:ind w:left="567" w:firstLine="0"/>
            <w:contextualSpacing/>
            <w:rPr>
              <w:rFonts w:ascii="Tahoma" w:hAnsi="Tahoma" w:cs="Tahoma"/>
              <w:sz w:val="22"/>
              <w:szCs w:val="22"/>
            </w:rPr>
          </w:pPr>
        </w:p>
        <w:p w14:paraId="3F025DD3" w14:textId="58D62E29" w:rsidR="00173FBA" w:rsidRPr="00363F69" w:rsidRDefault="00173FBA" w:rsidP="007334EA">
          <w:pPr>
            <w:spacing w:after="120"/>
            <w:ind w:left="567" w:firstLine="0"/>
            <w:contextualSpacing/>
            <w:rPr>
              <w:rFonts w:ascii="Tahoma" w:hAnsi="Tahoma" w:cs="Tahoma"/>
              <w:sz w:val="22"/>
              <w:szCs w:val="22"/>
            </w:rPr>
          </w:pPr>
        </w:p>
        <w:p w14:paraId="2F205330" w14:textId="61CCD2B1" w:rsidR="0051611C" w:rsidRPr="00363F69" w:rsidRDefault="00000000" w:rsidP="009C5047">
          <w:pPr>
            <w:spacing w:after="120"/>
            <w:ind w:firstLine="0"/>
            <w:contextualSpacing/>
            <w:rPr>
              <w:rFonts w:ascii="Tahoma" w:hAnsi="Tahoma" w:cs="Tahoma"/>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698C5E70" w14:textId="31857FA1" w:rsidR="00746BAF" w:rsidRPr="00363F69" w:rsidRDefault="00C31EC9" w:rsidP="00C571CB">
      <w:pPr>
        <w:pStyle w:val="Heading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6" w:name="_Ref39666794"/>
      <w:bookmarkStart w:id="7" w:name="_Ref39666796"/>
      <w:bookmarkStart w:id="8" w:name="_Toc48053171"/>
      <w:bookmarkStart w:id="9" w:name="_Toc183684279"/>
      <w:r w:rsidRPr="00363F69">
        <w:rPr>
          <w:rFonts w:ascii="Tahoma" w:hAnsi="Tahoma"/>
          <w:b/>
          <w:color w:val="auto"/>
          <w:sz w:val="22"/>
        </w:rPr>
        <w:t>General information</w:t>
      </w:r>
      <w:bookmarkEnd w:id="9"/>
    </w:p>
    <w:p w14:paraId="3C2B83DD" w14:textId="083EC035" w:rsidR="00FB3C75" w:rsidRPr="00363F69" w:rsidRDefault="002902C1" w:rsidP="00F77A5D">
      <w:pPr>
        <w:spacing w:line="240" w:lineRule="auto"/>
        <w:rPr>
          <w:rFonts w:ascii="Tahoma" w:hAnsi="Tahoma" w:cs="Tahoma"/>
          <w:sz w:val="22"/>
          <w:szCs w:val="22"/>
        </w:rPr>
      </w:pPr>
      <w:r w:rsidRPr="00363F69">
        <w:rPr>
          <w:rFonts w:ascii="Tahoma" w:hAnsi="Tahoma"/>
          <w:sz w:val="22"/>
        </w:rPr>
        <w:t xml:space="preserve">1.1. The Contracting Authority is the </w:t>
      </w:r>
      <w:r w:rsidRPr="00363F69">
        <w:rPr>
          <w:rFonts w:ascii="Tahoma" w:hAnsi="Tahoma"/>
          <w:color w:val="000000" w:themeColor="text1"/>
          <w:sz w:val="22"/>
        </w:rPr>
        <w:t>State Enterprise Centre of Registers, legal entity code 124110246</w:t>
      </w:r>
      <w:r w:rsidRPr="00363F69">
        <w:rPr>
          <w:rFonts w:ascii="Tahoma" w:hAnsi="Tahoma"/>
          <w:sz w:val="22"/>
        </w:rPr>
        <w:t xml:space="preserve">, </w:t>
      </w:r>
      <w:r w:rsidRPr="00363F69">
        <w:rPr>
          <w:rFonts w:ascii="Tahoma" w:hAnsi="Tahoma"/>
          <w:color w:val="000000" w:themeColor="text1"/>
          <w:sz w:val="22"/>
        </w:rPr>
        <w:t xml:space="preserve">address </w:t>
      </w:r>
      <w:proofErr w:type="spellStart"/>
      <w:r w:rsidRPr="00363F69">
        <w:rPr>
          <w:rFonts w:ascii="Tahoma" w:hAnsi="Tahoma"/>
          <w:sz w:val="22"/>
        </w:rPr>
        <w:t>Studentų</w:t>
      </w:r>
      <w:proofErr w:type="spellEnd"/>
      <w:r w:rsidRPr="00363F69">
        <w:rPr>
          <w:rFonts w:ascii="Tahoma" w:hAnsi="Tahoma"/>
          <w:sz w:val="22"/>
        </w:rPr>
        <w:t xml:space="preserve"> St. 39, LT-08106 Vilnius</w:t>
      </w:r>
      <w:r w:rsidRPr="00363F69">
        <w:rPr>
          <w:rFonts w:ascii="Tahoma" w:hAnsi="Tahoma"/>
          <w:color w:val="000000" w:themeColor="text1"/>
          <w:sz w:val="22"/>
        </w:rPr>
        <w:t>, working hours 8:00</w:t>
      </w:r>
      <w:r w:rsidR="009A1FC4" w:rsidRPr="00363F69">
        <w:rPr>
          <w:rFonts w:ascii="Tahoma" w:hAnsi="Tahoma"/>
          <w:color w:val="000000" w:themeColor="text1"/>
          <w:sz w:val="22"/>
        </w:rPr>
        <w:t>-</w:t>
      </w:r>
      <w:r w:rsidRPr="00363F69">
        <w:rPr>
          <w:rFonts w:ascii="Tahoma" w:hAnsi="Tahoma"/>
          <w:color w:val="000000" w:themeColor="text1"/>
          <w:sz w:val="22"/>
        </w:rPr>
        <w:t>17:00.</w:t>
      </w:r>
      <w:r w:rsidRPr="00363F69">
        <w:rPr>
          <w:rFonts w:ascii="Tahoma" w:hAnsi="Tahoma"/>
          <w:sz w:val="22"/>
        </w:rPr>
        <w:t xml:space="preserve"> The Contracting Authority is a VAT payer.</w:t>
      </w:r>
    </w:p>
    <w:p w14:paraId="6669709E" w14:textId="5D813275" w:rsidR="00316D64" w:rsidRPr="00363F69" w:rsidRDefault="00CA0CC5" w:rsidP="001B1C1A">
      <w:pPr>
        <w:pStyle w:val="ListParagraph"/>
        <w:numPr>
          <w:ilvl w:val="1"/>
          <w:numId w:val="8"/>
        </w:numPr>
        <w:spacing w:line="240" w:lineRule="auto"/>
        <w:ind w:left="0" w:firstLine="710"/>
        <w:rPr>
          <w:rFonts w:ascii="Tahoma" w:hAnsi="Tahoma" w:cs="Tahoma"/>
          <w:sz w:val="22"/>
          <w:szCs w:val="22"/>
        </w:rPr>
      </w:pPr>
      <w:r w:rsidRPr="00363F69">
        <w:rPr>
          <w:rFonts w:ascii="Tahoma" w:hAnsi="Tahoma"/>
          <w:color w:val="000000" w:themeColor="text1"/>
          <w:sz w:val="22"/>
        </w:rPr>
        <w:t xml:space="preserve">The procurement shall not be conducted via the CPO LT e-catalogue because </w:t>
      </w:r>
      <w:sdt>
        <w:sdtPr>
          <w:rPr>
            <w:rFonts w:ascii="Tahoma" w:hAnsi="Tahoma" w:cs="Tahoma"/>
          </w:rPr>
          <w:id w:val="-2006280467"/>
          <w:placeholder>
            <w:docPart w:val="7151484EEAE743668D61B4D64392BA3B"/>
          </w:placeholder>
          <w:comboBox>
            <w:listItem w:value="Choose an item."/>
            <w:listItem w:displayText="there are no products required in the CPO LT e-catalogue" w:value="reikiamų prekių centralizuotų pirkimų kataloge nėra"/>
            <w:listItem w:displayText="there are no services required in the CPO LT e-catalogue" w:value="reikiamų paslaugų centralizuotų pirkimų kataloge nėra"/>
            <w:listItem w:displayText="[enter reasons why procurement is not conducted via the CPO LT e-catalogue if the goods/services to be procured are in the CPO LT e-catalogue]" w:value="[įrašyti priežastis kodėl neperkama per centralizuotų pirkimų katalogą, jeigu centralizuotų pirkimų kataloge yra perkamos prekės/paslaugos]"/>
          </w:comboBox>
        </w:sdtPr>
        <w:sdtContent>
          <w:r w:rsidRPr="00363F69">
            <w:rPr>
              <w:rFonts w:ascii="Tahoma" w:hAnsi="Tahoma"/>
            </w:rPr>
            <w:t>there are no services required in the CPO LT e-catalogue</w:t>
          </w:r>
        </w:sdtContent>
      </w:sdt>
      <w:r w:rsidRPr="00363F69">
        <w:rPr>
          <w:rFonts w:ascii="Tahoma" w:hAnsi="Tahoma"/>
          <w:sz w:val="22"/>
        </w:rPr>
        <w:t xml:space="preserve">.  </w:t>
      </w:r>
    </w:p>
    <w:p w14:paraId="52EA068B" w14:textId="1F52DB21" w:rsidR="00C71C6F" w:rsidRPr="00363F69" w:rsidRDefault="00503A5B" w:rsidP="00F77A5D">
      <w:pPr>
        <w:spacing w:line="240" w:lineRule="auto"/>
        <w:ind w:left="697" w:firstLine="0"/>
        <w:rPr>
          <w:rFonts w:ascii="Tahoma" w:hAnsi="Tahoma" w:cs="Tahoma"/>
          <w:sz w:val="22"/>
          <w:szCs w:val="22"/>
        </w:rPr>
      </w:pPr>
      <w:r w:rsidRPr="00363F69">
        <w:rPr>
          <w:rFonts w:ascii="Tahoma" w:hAnsi="Tahoma"/>
          <w:sz w:val="22"/>
        </w:rPr>
        <w:t xml:space="preserve">1.4. The Procurement Commission </w:t>
      </w:r>
      <w:sdt>
        <w:sdtPr>
          <w:rPr>
            <w:rFonts w:ascii="Tahoma" w:hAnsi="Tahoma" w:cs="Tahoma"/>
            <w:sz w:val="22"/>
            <w:szCs w:val="22"/>
          </w:rPr>
          <w:id w:val="481666640"/>
          <w:placeholder>
            <w:docPart w:val="FFAD8B59BFD548D38B43B552C59BB6F6"/>
          </w:placeholder>
          <w15:color w:val="000000"/>
          <w:dropDownList>
            <w:listItem w:value="[Pasirinkite]"/>
            <w:listItem w:displayText="shall not be" w:value="nėra"/>
            <w:listItem w:displayText="shall be" w:value="yra"/>
          </w:dropDownList>
        </w:sdtPr>
        <w:sdtContent>
          <w:r w:rsidRPr="00363F69">
            <w:rPr>
              <w:rFonts w:ascii="Tahoma" w:hAnsi="Tahoma"/>
              <w:sz w:val="22"/>
            </w:rPr>
            <w:t>shall not be</w:t>
          </w:r>
        </w:sdtContent>
      </w:sdt>
      <w:r w:rsidRPr="00363F69">
        <w:rPr>
          <w:rFonts w:ascii="Tahoma" w:hAnsi="Tahoma"/>
          <w:sz w:val="22"/>
        </w:rPr>
        <w:t xml:space="preserve"> established. </w:t>
      </w:r>
    </w:p>
    <w:p w14:paraId="16DB9CE8" w14:textId="48AD3A29" w:rsidR="001045C0" w:rsidRPr="00363F69" w:rsidRDefault="004F6423" w:rsidP="007A6EAB">
      <w:pPr>
        <w:pStyle w:val="ListParagraph"/>
        <w:spacing w:line="240" w:lineRule="auto"/>
        <w:ind w:left="0" w:firstLine="709"/>
        <w:rPr>
          <w:rFonts w:ascii="Tahoma" w:hAnsi="Tahoma" w:cs="Tahoma"/>
          <w:color w:val="00B050"/>
          <w:sz w:val="22"/>
          <w:szCs w:val="22"/>
        </w:rPr>
      </w:pPr>
      <w:r w:rsidRPr="00363F69">
        <w:rPr>
          <w:rFonts w:ascii="Tahoma" w:hAnsi="Tahoma"/>
          <w:sz w:val="22"/>
        </w:rPr>
        <w:t>1.5.</w:t>
      </w:r>
      <w:r w:rsidRPr="00363F69">
        <w:rPr>
          <w:rFonts w:ascii="Tahoma" w:hAnsi="Tahoma"/>
          <w:i/>
          <w:sz w:val="22"/>
        </w:rPr>
        <w:t xml:space="preserve"> </w:t>
      </w:r>
      <w:r w:rsidRPr="00363F69">
        <w:rPr>
          <w:rFonts w:ascii="Tahoma" w:hAnsi="Tahoma"/>
          <w:sz w:val="22"/>
        </w:rPr>
        <w:t>Green procurement shall be conducted. The procurement shall be conducted in accordance with point 4 (</w:t>
      </w:r>
      <w:sdt>
        <w:sdtPr>
          <w:rPr>
            <w:rFonts w:ascii="Tahoma" w:hAnsi="Tahoma" w:cs="Tahoma"/>
            <w:sz w:val="22"/>
            <w:szCs w:val="22"/>
          </w:rPr>
          <w:alias w:val="specify the point"/>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Pr="00363F69">
            <w:rPr>
              <w:rFonts w:ascii="Tahoma" w:hAnsi="Tahoma"/>
              <w:sz w:val="22"/>
            </w:rPr>
            <w:t>4.3</w:t>
          </w:r>
        </w:sdtContent>
      </w:sdt>
      <w:r w:rsidRPr="00363F69">
        <w:rPr>
          <w:rFonts w:ascii="Tahoma" w:hAnsi="Tahoma"/>
          <w:sz w:val="22"/>
        </w:rPr>
        <w:t>)</w:t>
      </w:r>
      <w:hyperlink r:id="rId12" w:history="1">
        <w:r w:rsidRPr="00363F69">
          <w:rPr>
            <w:rStyle w:val="Hyperlink"/>
            <w:rFonts w:ascii="Tahoma" w:hAnsi="Tahoma"/>
            <w:sz w:val="22"/>
          </w:rPr>
          <w:t xml:space="preserve"> of the Order No D1-508 of the Minister of Environment of the Republic of Lithuania of 28 June 2011 On Approval of</w:t>
        </w:r>
      </w:hyperlink>
      <w:r w:rsidRPr="00363F69">
        <w:rPr>
          <w:rFonts w:ascii="Tahoma" w:hAnsi="Tahoma"/>
          <w:sz w:val="22"/>
        </w:rPr>
        <w:t xml:space="preserve"> the</w:t>
      </w:r>
      <w:hyperlink r:id="rId13" w:history="1">
        <w:r w:rsidRPr="00363F69">
          <w:rPr>
            <w:rStyle w:val="Hyperlink"/>
            <w:rFonts w:ascii="Tahoma" w:hAnsi="Tahoma"/>
            <w:sz w:val="22"/>
          </w:rPr>
          <w:t xml:space="preserve"> Procedure</w:t>
        </w:r>
      </w:hyperlink>
      <w:r w:rsidRPr="00363F69">
        <w:rPr>
          <w:rFonts w:ascii="Tahoma" w:hAnsi="Tahoma"/>
          <w:sz w:val="22"/>
        </w:rPr>
        <w:t xml:space="preserve"> for the</w:t>
      </w:r>
      <w:hyperlink r:id="rId14" w:history="1">
        <w:r w:rsidRPr="00363F69">
          <w:rPr>
            <w:rStyle w:val="Hyperlink"/>
            <w:rFonts w:ascii="Tahoma" w:hAnsi="Tahoma"/>
            <w:sz w:val="22"/>
          </w:rPr>
          <w:t xml:space="preserve"> Application of Environmental Criteria</w:t>
        </w:r>
      </w:hyperlink>
      <w:r w:rsidRPr="00363F69">
        <w:rPr>
          <w:rFonts w:ascii="Tahoma" w:hAnsi="Tahoma"/>
          <w:sz w:val="22"/>
        </w:rPr>
        <w:t xml:space="preserve"> in</w:t>
      </w:r>
      <w:hyperlink r:id="rId15" w:history="1">
        <w:r w:rsidRPr="00363F69">
          <w:rPr>
            <w:rStyle w:val="Hyperlink"/>
            <w:rFonts w:ascii="Tahoma" w:hAnsi="Tahoma"/>
            <w:sz w:val="22"/>
          </w:rPr>
          <w:t xml:space="preserve"> Green Procurements</w:t>
        </w:r>
      </w:hyperlink>
      <w:r w:rsidRPr="00363F69">
        <w:rPr>
          <w:rFonts w:ascii="Tahoma" w:hAnsi="Tahoma"/>
          <w:sz w:val="22"/>
        </w:rPr>
        <w:t>. Environmental criteria shall be established in the</w:t>
      </w:r>
      <w:r w:rsidR="00363F69" w:rsidRPr="00363F69">
        <w:rPr>
          <w:rFonts w:ascii="Tahoma" w:hAnsi="Tahoma"/>
          <w:sz w:val="22"/>
        </w:rPr>
        <w:t xml:space="preserve"> </w:t>
      </w:r>
      <w:sdt>
        <w:sdtPr>
          <w:rPr>
            <w:rFonts w:ascii="Tahoma" w:hAnsi="Tahoma" w:cs="Tahoma"/>
            <w:sz w:val="22"/>
            <w:szCs w:val="22"/>
          </w:rPr>
          <w:id w:val="-403454096"/>
          <w:placeholder>
            <w:docPart w:val="DefaultPlaceholder_-1854013438"/>
          </w:placeholder>
          <w:dropDownList>
            <w:listItem w:value="Choose an item."/>
            <w:listItem w:displayText="Technical Specification" w:value="Techninėje specifikacijoje"/>
            <w:listItem w:displayText="Contract" w:value="Sutartyje"/>
          </w:dropDownList>
        </w:sdtPr>
        <w:sdtContent>
          <w:r w:rsidRPr="00363F69">
            <w:rPr>
              <w:rFonts w:ascii="Tahoma" w:hAnsi="Tahoma"/>
              <w:sz w:val="22"/>
            </w:rPr>
            <w:t>Contract</w:t>
          </w:r>
        </w:sdtContent>
      </w:sdt>
      <w:r w:rsidRPr="00363F69">
        <w:rPr>
          <w:rFonts w:ascii="Tahoma" w:hAnsi="Tahoma"/>
          <w:sz w:val="22"/>
        </w:rPr>
        <w:t>.</w:t>
      </w:r>
    </w:p>
    <w:p w14:paraId="58B4D3E2" w14:textId="68D24F9B" w:rsidR="00BD290E" w:rsidRPr="00363F69" w:rsidRDefault="00B1192A" w:rsidP="00BD290E">
      <w:pPr>
        <w:spacing w:line="240" w:lineRule="auto"/>
        <w:ind w:firstLine="567"/>
        <w:rPr>
          <w:rFonts w:ascii="Tahoma" w:hAnsi="Tahoma" w:cs="Tahoma"/>
          <w:color w:val="7030A0"/>
          <w:sz w:val="22"/>
          <w:szCs w:val="22"/>
        </w:rPr>
      </w:pPr>
      <w:r w:rsidRPr="00363F69">
        <w:rPr>
          <w:rFonts w:ascii="Tahoma" w:hAnsi="Tahoma"/>
          <w:sz w:val="22"/>
        </w:rPr>
        <w:t xml:space="preserve">1.6. Social criteria </w:t>
      </w:r>
      <w:sdt>
        <w:sdtPr>
          <w:rPr>
            <w:rFonts w:ascii="Tahoma" w:hAnsi="Tahoma" w:cs="Tahoma"/>
            <w:sz w:val="22"/>
            <w:szCs w:val="22"/>
          </w:rPr>
          <w:id w:val="452907820"/>
          <w:placeholder>
            <w:docPart w:val="DefaultPlaceholder_-1854013438"/>
          </w:placeholder>
          <w:dropDownList>
            <w:listItem w:value="Choose an item."/>
            <w:listItem w:displayText="are applicable" w:value="taikomi"/>
            <w:listItem w:displayText="are not applicable" w:value="netaikomi"/>
          </w:dropDownList>
        </w:sdtPr>
        <w:sdtContent>
          <w:r w:rsidRPr="00363F69">
            <w:rPr>
              <w:rFonts w:ascii="Tahoma" w:hAnsi="Tahoma"/>
              <w:sz w:val="22"/>
            </w:rPr>
            <w:t>are not applicable</w:t>
          </w:r>
        </w:sdtContent>
      </w:sdt>
      <w:r w:rsidRPr="00363F69">
        <w:rPr>
          <w:rFonts w:ascii="Tahoma" w:hAnsi="Tahoma"/>
          <w:sz w:val="22"/>
        </w:rPr>
        <w:t xml:space="preserve"> in the current procurement</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which are set out in [insert name of the document or the annex number where social criteria applicable in the procurement are established]. " w:value=", kurie nustatyti [įrašomas dokumento pavadinimas arba priedo numeris, kuriame (kuriuose) yra nustatyti pirkime taikomi socialiniai kriterijai]. "/>
          </w:dropDownList>
        </w:sdtPr>
        <w:sdtContent>
          <w:r w:rsidRPr="00363F69">
            <w:rPr>
              <w:rFonts w:ascii="Tahoma" w:hAnsi="Tahoma"/>
              <w:sz w:val="22"/>
            </w:rPr>
            <w:t>.</w:t>
          </w:r>
        </w:sdtContent>
      </w:sdt>
      <w:r w:rsidRPr="00363F69">
        <w:rPr>
          <w:rFonts w:ascii="Tahoma" w:hAnsi="Tahoma"/>
          <w:sz w:val="22"/>
        </w:rPr>
        <w:t xml:space="preserve">    </w:t>
      </w:r>
      <w:bookmarkStart w:id="10" w:name="_Hlk163547301"/>
    </w:p>
    <w:p w14:paraId="70D39E0D" w14:textId="72D9AF8F" w:rsidR="00701959" w:rsidRPr="00363F69" w:rsidRDefault="00771A27" w:rsidP="003D3DF5">
      <w:pPr>
        <w:spacing w:line="240" w:lineRule="auto"/>
        <w:ind w:firstLine="567"/>
        <w:rPr>
          <w:rFonts w:ascii="Tahoma" w:hAnsi="Tahoma" w:cs="Tahoma"/>
          <w:sz w:val="22"/>
          <w:szCs w:val="22"/>
        </w:rPr>
      </w:pPr>
      <w:r w:rsidRPr="00363F69">
        <w:rPr>
          <w:rFonts w:ascii="Tahoma" w:hAnsi="Tahoma"/>
          <w:sz w:val="22"/>
        </w:rPr>
        <w:t xml:space="preserve">1.7. If a screening is carried out in accordance with the procedure established by the Law on the Protection of Objects of Importance to Ensuring National Security during the procurement, the tenderer shall have to submit the documents necessary for such screening. </w:t>
      </w:r>
    </w:p>
    <w:bookmarkEnd w:id="10"/>
    <w:p w14:paraId="15179C0E" w14:textId="554E2C5B" w:rsidR="00257685" w:rsidRPr="00363F69" w:rsidRDefault="003D3DF5" w:rsidP="007A6EAB">
      <w:pPr>
        <w:spacing w:line="240" w:lineRule="auto"/>
        <w:ind w:firstLine="567"/>
        <w:rPr>
          <w:rFonts w:ascii="Tahoma" w:hAnsi="Tahoma" w:cs="Tahoma"/>
          <w:sz w:val="22"/>
          <w:szCs w:val="22"/>
        </w:rPr>
      </w:pPr>
      <w:r w:rsidRPr="00363F69">
        <w:rPr>
          <w:rFonts w:ascii="Tahoma" w:hAnsi="Tahoma"/>
          <w:sz w:val="22"/>
        </w:rPr>
        <w:t>1.8. General Procurement Conditions shall be an integral part of these Procurement Conditions.</w:t>
      </w:r>
    </w:p>
    <w:p w14:paraId="7D847502" w14:textId="2FAC5CD2" w:rsidR="00FB3C75" w:rsidRPr="00363F69" w:rsidRDefault="00244994" w:rsidP="00C571CB">
      <w:pPr>
        <w:pStyle w:val="Heading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1" w:name="_Toc183684280"/>
      <w:r w:rsidRPr="00363F69">
        <w:rPr>
          <w:rFonts w:ascii="Tahoma" w:hAnsi="Tahoma"/>
          <w:b/>
          <w:color w:val="auto"/>
          <w:sz w:val="22"/>
        </w:rPr>
        <w:t>Procurement object</w:t>
      </w:r>
      <w:bookmarkEnd w:id="11"/>
    </w:p>
    <w:p w14:paraId="0AEFEE07" w14:textId="02E4673E" w:rsidR="00FB3C75" w:rsidRPr="00363F69" w:rsidRDefault="4A330118" w:rsidP="001B1C1A">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363F69">
        <w:rPr>
          <w:rFonts w:ascii="Tahoma" w:hAnsi="Tahoma"/>
          <w:sz w:val="22"/>
        </w:rPr>
        <w:t xml:space="preserve"> </w:t>
      </w:r>
      <w:r w:rsidRPr="00363F69">
        <w:rPr>
          <w:rFonts w:ascii="Tahoma" w:hAnsi="Tahoma"/>
          <w:color w:val="000000" w:themeColor="text1"/>
          <w:sz w:val="22"/>
        </w:rPr>
        <w:t xml:space="preserve">The </w:t>
      </w:r>
      <w:r w:rsidRPr="00363F69">
        <w:rPr>
          <w:rFonts w:ascii="Tahoma" w:hAnsi="Tahoma"/>
          <w:sz w:val="22"/>
        </w:rPr>
        <w:t xml:space="preserve">Contracting Authority </w:t>
      </w:r>
      <w:r w:rsidRPr="00363F69">
        <w:rPr>
          <w:rFonts w:ascii="Tahoma" w:hAnsi="Tahoma"/>
          <w:color w:val="000000" w:themeColor="text1"/>
          <w:sz w:val="22"/>
        </w:rPr>
        <w:t xml:space="preserve">intends to procure a </w:t>
      </w:r>
      <w:r w:rsidRPr="00363F69">
        <w:rPr>
          <w:rFonts w:ascii="Tahoma" w:hAnsi="Tahoma"/>
          <w:sz w:val="22"/>
        </w:rPr>
        <w:t>procurement object, the Technical Specification of which is attached as Annex 1 ‘Technical Specification’ to these Special Procurement Conditions.</w:t>
      </w:r>
    </w:p>
    <w:p w14:paraId="49117D58" w14:textId="535211D2" w:rsidR="005D280D" w:rsidRPr="00363F69" w:rsidRDefault="002C41AA" w:rsidP="00F77A5D">
      <w:pPr>
        <w:pStyle w:val="NoSpacing"/>
        <w:contextualSpacing/>
        <w:rPr>
          <w:rFonts w:ascii="Tahoma" w:hAnsi="Tahoma" w:cs="Tahoma"/>
          <w:sz w:val="22"/>
          <w:szCs w:val="22"/>
        </w:rPr>
      </w:pPr>
      <w:r w:rsidRPr="00363F69">
        <w:rPr>
          <w:rFonts w:ascii="Tahoma" w:hAnsi="Tahoma"/>
          <w:sz w:val="22"/>
          <w:highlight w:val="lightGray"/>
        </w:rPr>
        <w:t>2.2. The procurement object shall not be divided into lots. Quantities, requirements and technical specification of the procurement shall be defined in Annex 1 ‘Technical Specification’ to these Special Procurement Conditions</w:t>
      </w:r>
      <w:r w:rsidRPr="00363F69">
        <w:rPr>
          <w:rFonts w:ascii="Tahoma" w:hAnsi="Tahoma"/>
        </w:rPr>
        <w:t>.]</w:t>
      </w:r>
    </w:p>
    <w:p w14:paraId="2B9FCCA2" w14:textId="34073C68" w:rsidR="003943EC" w:rsidRPr="00363F69" w:rsidRDefault="003943EC" w:rsidP="00F77A5D">
      <w:pPr>
        <w:pStyle w:val="ListParagraph"/>
        <w:spacing w:line="240" w:lineRule="auto"/>
        <w:ind w:left="0" w:firstLine="709"/>
        <w:rPr>
          <w:rFonts w:ascii="Tahoma" w:hAnsi="Tahoma" w:cs="Tahoma"/>
          <w:sz w:val="22"/>
          <w:szCs w:val="22"/>
        </w:rPr>
      </w:pPr>
      <w:r w:rsidRPr="00363F69">
        <w:rPr>
          <w:rFonts w:ascii="Tahoma" w:hAnsi="Tahoma"/>
          <w:sz w:val="22"/>
        </w:rPr>
        <w:t xml:space="preserve">2.3. Where, in describing the procurement object, the Technical Specification refers to a specific model or supply source, specific process characteristic of the goods or services supplied/provided by a particular supplier/provider, or a brand, patent, types, a specific origin or manufacture, each such reference shall be deemed to be accompanied by the words ‘or equivalent’. </w:t>
      </w:r>
    </w:p>
    <w:p w14:paraId="2D421658" w14:textId="14A54092" w:rsidR="00255C04" w:rsidRPr="00363F69" w:rsidRDefault="003943EC" w:rsidP="00F77A5D">
      <w:pPr>
        <w:pStyle w:val="ListParagraph"/>
        <w:spacing w:line="240" w:lineRule="auto"/>
        <w:ind w:left="0" w:firstLine="709"/>
        <w:rPr>
          <w:rFonts w:ascii="Tahoma" w:hAnsi="Tahoma" w:cs="Tahoma"/>
          <w:sz w:val="22"/>
          <w:szCs w:val="22"/>
        </w:rPr>
      </w:pPr>
      <w:r w:rsidRPr="00363F69">
        <w:rPr>
          <w:rFonts w:ascii="Tahoma" w:hAnsi="Tahoma"/>
          <w:sz w:val="22"/>
        </w:rPr>
        <w:t>2.4. Where a standard, technical approval</w:t>
      </w:r>
      <w:r w:rsidRPr="00363F69">
        <w:rPr>
          <w:rFonts w:ascii="Tahoma" w:hAnsi="Tahoma"/>
          <w:color w:val="000000"/>
          <w:sz w:val="22"/>
        </w:rPr>
        <w:t xml:space="preserve"> or common technical </w:t>
      </w:r>
      <w:r w:rsidRPr="00363F69">
        <w:rPr>
          <w:rFonts w:ascii="Tahoma" w:hAnsi="Tahoma"/>
          <w:sz w:val="22"/>
        </w:rPr>
        <w:t xml:space="preserve">specifications </w:t>
      </w:r>
      <w:r w:rsidRPr="00363F69">
        <w:rPr>
          <w:rFonts w:ascii="Tahoma" w:hAnsi="Tahoma"/>
          <w:color w:val="000000"/>
          <w:sz w:val="22"/>
        </w:rPr>
        <w:t>(Lithuanian standard adopting the European standard, European T</w:t>
      </w:r>
      <w:r w:rsidRPr="00363F69">
        <w:rPr>
          <w:rFonts w:ascii="Tahoma" w:hAnsi="Tahoma"/>
          <w:sz w:val="22"/>
        </w:rPr>
        <w:t xml:space="preserve">echnical </w:t>
      </w:r>
      <w:r w:rsidRPr="00363F69">
        <w:rPr>
          <w:rFonts w:ascii="Tahoma" w:hAnsi="Tahoma"/>
          <w:color w:val="000000"/>
          <w:sz w:val="22"/>
        </w:rPr>
        <w:t xml:space="preserve">Assessment Certificate, common technical specifications for information and communication technologies, international standard, other technical reference systems established by the European standardisation bodies, national standards, national technical approvals or national technical specifications relating </w:t>
      </w:r>
      <w:r w:rsidRPr="00363F69">
        <w:rPr>
          <w:rFonts w:ascii="Tahoma" w:hAnsi="Tahoma"/>
          <w:sz w:val="22"/>
        </w:rPr>
        <w:t>to the</w:t>
      </w:r>
      <w:r w:rsidRPr="00363F69">
        <w:rPr>
          <w:rFonts w:ascii="Tahoma" w:hAnsi="Tahoma"/>
          <w:color w:val="000000"/>
          <w:sz w:val="22"/>
        </w:rPr>
        <w:t xml:space="preserve"> design of works, calculation and execution of estimates and </w:t>
      </w:r>
      <w:r w:rsidRPr="00363F69">
        <w:rPr>
          <w:rFonts w:ascii="Tahoma" w:hAnsi="Tahoma"/>
          <w:sz w:val="22"/>
        </w:rPr>
        <w:t>the</w:t>
      </w:r>
      <w:r w:rsidRPr="00363F69">
        <w:rPr>
          <w:rFonts w:ascii="Tahoma" w:hAnsi="Tahoma"/>
          <w:color w:val="000000"/>
          <w:sz w:val="22"/>
        </w:rPr>
        <w:t xml:space="preserve"> use of goods) </w:t>
      </w:r>
      <w:r w:rsidRPr="00363F69">
        <w:rPr>
          <w:rFonts w:ascii="Tahoma" w:hAnsi="Tahoma"/>
          <w:sz w:val="22"/>
        </w:rPr>
        <w:t>are</w:t>
      </w:r>
      <w:r w:rsidRPr="00363F69">
        <w:rPr>
          <w:rFonts w:ascii="Tahoma" w:hAnsi="Tahoma"/>
          <w:color w:val="000000"/>
          <w:sz w:val="22"/>
        </w:rPr>
        <w:t xml:space="preserve"> mentioned </w:t>
      </w:r>
      <w:r w:rsidRPr="00363F69">
        <w:rPr>
          <w:rFonts w:ascii="Tahoma" w:hAnsi="Tahoma"/>
          <w:sz w:val="22"/>
        </w:rPr>
        <w:t>in the Technical Specification when describing the procurement object</w:t>
      </w:r>
      <w:r w:rsidRPr="00363F69">
        <w:rPr>
          <w:rFonts w:ascii="Tahoma" w:hAnsi="Tahoma"/>
          <w:color w:val="000000"/>
          <w:sz w:val="22"/>
        </w:rPr>
        <w:t xml:space="preserve">, </w:t>
      </w:r>
      <w:r w:rsidRPr="00363F69">
        <w:rPr>
          <w:rFonts w:ascii="Tahoma" w:hAnsi="Tahoma"/>
          <w:sz w:val="22"/>
        </w:rPr>
        <w:t xml:space="preserve">each such reference shall be deemed to be accompanied by the words ‘or equivalent’. </w:t>
      </w:r>
    </w:p>
    <w:p w14:paraId="0ED6AD78" w14:textId="445DF275" w:rsidR="00FB3C75" w:rsidRPr="00363F69" w:rsidRDefault="00BF3638" w:rsidP="00C571CB">
      <w:pPr>
        <w:pStyle w:val="Heading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2" w:name="_Toc183684281"/>
      <w:r w:rsidRPr="00363F69">
        <w:rPr>
          <w:rFonts w:ascii="Tahoma" w:hAnsi="Tahoma"/>
          <w:b/>
          <w:color w:val="auto"/>
          <w:sz w:val="22"/>
        </w:rPr>
        <w:t>Grounds for exclusion of tenderers, qualification requirements for tenderers and required quality management system and/or environmental management system standards</w:t>
      </w:r>
      <w:bookmarkEnd w:id="12"/>
    </w:p>
    <w:p w14:paraId="603A5358" w14:textId="542AAAD9" w:rsidR="00AA5F07" w:rsidRPr="00363F69" w:rsidRDefault="00000000" w:rsidP="001B1C1A">
      <w:pPr>
        <w:pStyle w:val="ListParagraph"/>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Grounds for exclusion shall not apply." w:value="Pašalinimo pagrindai netaikomi."/>
            <w:listItem w:displayText="The requirements concerning the absence of grounds for exclusion of suppliers/providers and sub-suppliers/sub-providers (where applicable), economic operators whose capacities the supplier/provider relies on, and the documents confirming their absence, shall be set out in the Annex [insert Annex] to the Specific Procurement Conditions.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Content>
          <w:r w:rsidRPr="00363F69">
            <w:rPr>
              <w:rFonts w:ascii="Tahoma" w:hAnsi="Tahoma"/>
              <w:sz w:val="22"/>
            </w:rPr>
            <w:t>Grounds for exclusion shall not apply.</w:t>
          </w:r>
        </w:sdtContent>
      </w:sdt>
      <w:r w:rsidRPr="00363F69">
        <w:rPr>
          <w:rFonts w:ascii="Tahoma" w:hAnsi="Tahoma"/>
          <w:sz w:val="22"/>
        </w:rPr>
        <w:t xml:space="preserve">  </w:t>
      </w:r>
    </w:p>
    <w:p w14:paraId="5D56BABC" w14:textId="177D1D01" w:rsidR="00AB6CFB" w:rsidRPr="00363F69" w:rsidRDefault="00A42049" w:rsidP="00AB6CFB">
      <w:pPr>
        <w:pStyle w:val="ListParagraph"/>
        <w:numPr>
          <w:ilvl w:val="1"/>
          <w:numId w:val="7"/>
        </w:numPr>
        <w:spacing w:line="240" w:lineRule="auto"/>
        <w:ind w:left="0" w:firstLine="697"/>
        <w:rPr>
          <w:rFonts w:ascii="Tahoma" w:hAnsi="Tahoma" w:cs="Tahoma"/>
          <w:sz w:val="22"/>
          <w:szCs w:val="22"/>
        </w:rPr>
      </w:pPr>
      <w:r>
        <w:rPr>
          <w:rFonts w:ascii="Tahoma" w:hAnsi="Tahoma"/>
          <w:sz w:val="22"/>
        </w:rPr>
        <w:t>Tenderers</w:t>
      </w:r>
      <w:r w:rsidR="005D280D" w:rsidRPr="00363F69">
        <w:rPr>
          <w:rFonts w:ascii="Tahoma" w:hAnsi="Tahoma"/>
          <w:sz w:val="22"/>
        </w:rPr>
        <w:t xml:space="preserve"> shall not be subject to qualification requirements, requirements for compliance with the quality management system and environmental management system standards. When submitting a tender bid, the </w:t>
      </w:r>
      <w:r>
        <w:rPr>
          <w:rFonts w:ascii="Tahoma" w:hAnsi="Tahoma"/>
          <w:sz w:val="22"/>
        </w:rPr>
        <w:t>tenderer</w:t>
      </w:r>
      <w:r w:rsidR="005D280D" w:rsidRPr="00363F69">
        <w:rPr>
          <w:rFonts w:ascii="Tahoma" w:hAnsi="Tahoma"/>
          <w:sz w:val="22"/>
        </w:rPr>
        <w:t xml:space="preserve"> undertakes that the Contract will be performed only by persons having the right to engage in the activity in question.</w:t>
      </w:r>
    </w:p>
    <w:p w14:paraId="52D80500" w14:textId="596910C4" w:rsidR="00894FEF" w:rsidRPr="00363F69" w:rsidRDefault="0008617B" w:rsidP="00AB6CFB">
      <w:pPr>
        <w:pStyle w:val="ListParagraph"/>
        <w:numPr>
          <w:ilvl w:val="1"/>
          <w:numId w:val="7"/>
        </w:numPr>
        <w:spacing w:line="240" w:lineRule="auto"/>
        <w:ind w:left="0" w:firstLine="697"/>
        <w:rPr>
          <w:rFonts w:ascii="Tahoma" w:hAnsi="Tahoma" w:cs="Tahoma"/>
          <w:sz w:val="22"/>
          <w:szCs w:val="22"/>
        </w:rPr>
      </w:pPr>
      <w:r w:rsidRPr="00363F69">
        <w:rPr>
          <w:rFonts w:ascii="Tahoma" w:hAnsi="Tahoma"/>
          <w:sz w:val="22"/>
        </w:rPr>
        <w:t xml:space="preserve">The </w:t>
      </w:r>
      <w:proofErr w:type="spellStart"/>
      <w:r w:rsidR="00A42049">
        <w:rPr>
          <w:rFonts w:ascii="Tahoma" w:hAnsi="Tahoma"/>
          <w:sz w:val="22"/>
        </w:rPr>
        <w:t>tenderer</w:t>
      </w:r>
      <w:r w:rsidRPr="00363F69">
        <w:rPr>
          <w:rFonts w:ascii="Tahoma" w:hAnsi="Tahoma"/>
          <w:sz w:val="22"/>
        </w:rPr>
        <w:t>r</w:t>
      </w:r>
      <w:proofErr w:type="spellEnd"/>
      <w:r w:rsidRPr="00363F69">
        <w:rPr>
          <w:rFonts w:ascii="Tahoma" w:hAnsi="Tahoma"/>
          <w:sz w:val="22"/>
        </w:rPr>
        <w:t xml:space="preserve"> shall submit neither the ESPD nor the declaration of conformity to the requirements in a free form when submitting a tender bid.</w:t>
      </w:r>
      <w:r w:rsidRPr="00363F69">
        <w:rPr>
          <w:rFonts w:ascii="Tahoma" w:hAnsi="Tahoma"/>
        </w:rPr>
        <w:t xml:space="preserve"> </w:t>
      </w:r>
    </w:p>
    <w:p w14:paraId="48AE50B9" w14:textId="77777777" w:rsidR="00C571CB" w:rsidRPr="00363F69" w:rsidRDefault="00C571CB" w:rsidP="00C571CB">
      <w:pPr>
        <w:pStyle w:val="ListParagraph"/>
        <w:spacing w:line="240" w:lineRule="auto"/>
        <w:ind w:left="644" w:firstLine="0"/>
        <w:rPr>
          <w:rFonts w:ascii="Tahoma" w:eastAsia="Arial" w:hAnsi="Tahoma" w:cs="Tahoma"/>
          <w:sz w:val="22"/>
          <w:szCs w:val="22"/>
        </w:rPr>
      </w:pPr>
    </w:p>
    <w:p w14:paraId="0A3E7F23" w14:textId="3AB1A47D" w:rsidR="00894FEF" w:rsidRPr="00363F69" w:rsidRDefault="00817AB9" w:rsidP="00AB6CFB">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3" w:name="_Toc183684282"/>
      <w:r w:rsidRPr="00363F69">
        <w:rPr>
          <w:rFonts w:ascii="Tahoma" w:hAnsi="Tahoma"/>
          <w:b/>
          <w:color w:val="auto"/>
          <w:sz w:val="22"/>
        </w:rPr>
        <w:lastRenderedPageBreak/>
        <w:t>Requirements relating to national security</w:t>
      </w:r>
      <w:bookmarkEnd w:id="13"/>
    </w:p>
    <w:p w14:paraId="32F35041" w14:textId="353E63E3" w:rsidR="000064F3" w:rsidRPr="00363F69" w:rsidRDefault="00F84C15" w:rsidP="00DB5960">
      <w:pPr>
        <w:spacing w:line="240" w:lineRule="auto"/>
        <w:ind w:firstLine="709"/>
        <w:rPr>
          <w:rFonts w:ascii="Tahoma" w:hAnsi="Tahoma" w:cs="Tahoma"/>
          <w:iCs/>
          <w:sz w:val="22"/>
          <w:szCs w:val="22"/>
        </w:rPr>
      </w:pPr>
      <w:r w:rsidRPr="00363F69">
        <w:rPr>
          <w:rFonts w:ascii="Tahoma" w:hAnsi="Tahoma"/>
          <w:sz w:val="22"/>
        </w:rPr>
        <w:t>4.1. The Contracting Authority shall reject the tender bid if at least one of the conditions referred to in points 1, 2, 3 and 6 of Article 45(2</w:t>
      </w:r>
      <w:r w:rsidRPr="00363F69">
        <w:rPr>
          <w:rFonts w:ascii="Tahoma" w:hAnsi="Tahoma"/>
          <w:sz w:val="22"/>
          <w:vertAlign w:val="superscript"/>
        </w:rPr>
        <w:t>1</w:t>
      </w:r>
      <w:r w:rsidRPr="00363F69">
        <w:rPr>
          <w:rFonts w:ascii="Tahoma" w:hAnsi="Tahoma"/>
          <w:sz w:val="22"/>
        </w:rPr>
        <w:t>) of the Law on Public Procurement is met. The tenderer shall, together with the tender bid, submit a declaration of conformity with points 1, 2, 3 and 6 of Article 45(2</w:t>
      </w:r>
      <w:r w:rsidRPr="00363F69">
        <w:rPr>
          <w:rFonts w:ascii="Tahoma" w:hAnsi="Tahoma"/>
          <w:sz w:val="22"/>
          <w:vertAlign w:val="superscript"/>
        </w:rPr>
        <w:t>1</w:t>
      </w:r>
      <w:r w:rsidRPr="00363F69">
        <w:rPr>
          <w:rFonts w:ascii="Tahoma" w:hAnsi="Tahoma"/>
          <w:sz w:val="22"/>
        </w:rPr>
        <w:t>)</w:t>
      </w:r>
      <w:r w:rsidRPr="00363F69">
        <w:rPr>
          <w:rFonts w:ascii="Tahoma" w:hAnsi="Tahoma"/>
          <w:color w:val="538135" w:themeColor="accent6" w:themeShade="BF"/>
          <w:sz w:val="22"/>
        </w:rPr>
        <w:t xml:space="preserve"> </w:t>
      </w:r>
      <w:r w:rsidRPr="00363F69">
        <w:rPr>
          <w:rFonts w:ascii="Tahoma" w:hAnsi="Tahoma"/>
          <w:sz w:val="22"/>
        </w:rPr>
        <w:t>of the Law on Public Procurement referred to in Annex 2 ‘Declaration of Conformity’ to the Special Procurement Conditions.</w:t>
      </w:r>
    </w:p>
    <w:p w14:paraId="2B779FE4" w14:textId="2EECEDF2" w:rsidR="00F0239C" w:rsidRPr="00363F69" w:rsidRDefault="00D278FA" w:rsidP="00DB5960">
      <w:pPr>
        <w:pStyle w:val="ListParagraph"/>
        <w:spacing w:line="240" w:lineRule="auto"/>
        <w:ind w:left="0" w:firstLine="709"/>
        <w:rPr>
          <w:rFonts w:ascii="Tahoma" w:hAnsi="Tahoma" w:cs="Tahoma"/>
          <w:sz w:val="22"/>
          <w:szCs w:val="22"/>
        </w:rPr>
      </w:pPr>
      <w:r w:rsidRPr="00363F69">
        <w:rPr>
          <w:rFonts w:ascii="Tahoma" w:hAnsi="Tahoma"/>
          <w:sz w:val="22"/>
        </w:rPr>
        <w:t>4.2. In case the Contracting Authority has doubts about the</w:t>
      </w:r>
      <w:r w:rsidRPr="00363F69">
        <w:rPr>
          <w:rFonts w:ascii="Tahoma" w:hAnsi="Tahoma"/>
          <w:color w:val="538135" w:themeColor="accent6" w:themeShade="BF"/>
          <w:sz w:val="22"/>
        </w:rPr>
        <w:t xml:space="preserve"> </w:t>
      </w:r>
      <w:r w:rsidRPr="00363F69">
        <w:rPr>
          <w:rFonts w:ascii="Tahoma" w:hAnsi="Tahoma"/>
          <w:sz w:val="22"/>
        </w:rPr>
        <w:t xml:space="preserve">correctness of information provided in Annex 2 ‘Declaration of Conformity’ to the Special Procurement Conditions, it will request the tenderer who submitted the most economically advantageous tender bid to submit the documents </w:t>
      </w:r>
      <w:r w:rsidRPr="00363F69">
        <w:rPr>
          <w:rFonts w:ascii="Tahoma" w:hAnsi="Tahoma"/>
          <w:color w:val="000000"/>
          <w:sz w:val="22"/>
        </w:rPr>
        <w:t>and/or explanations</w:t>
      </w:r>
      <w:r w:rsidRPr="00363F69">
        <w:rPr>
          <w:rFonts w:ascii="Tahoma" w:hAnsi="Tahoma"/>
          <w:sz w:val="22"/>
        </w:rPr>
        <w:t xml:space="preserve"> supporting the information provided in this declaration, also the documents referred to in Article 51(12) of the Law on Public Procurement </w:t>
      </w:r>
      <w:r w:rsidRPr="00363F69">
        <w:rPr>
          <w:rFonts w:ascii="Tahoma" w:hAnsi="Tahoma"/>
          <w:color w:val="000000"/>
          <w:sz w:val="22"/>
        </w:rPr>
        <w:t>or</w:t>
      </w:r>
      <w:r w:rsidRPr="00363F69">
        <w:rPr>
          <w:rFonts w:ascii="Tahoma" w:hAnsi="Tahoma"/>
          <w:sz w:val="22"/>
        </w:rPr>
        <w:t xml:space="preserve"> other documents </w:t>
      </w:r>
      <w:r w:rsidRPr="00363F69">
        <w:rPr>
          <w:rFonts w:ascii="Tahoma" w:hAnsi="Tahoma"/>
          <w:color w:val="000000"/>
          <w:sz w:val="22"/>
        </w:rPr>
        <w:t>and/or explanations</w:t>
      </w:r>
      <w:r w:rsidRPr="00363F69">
        <w:rPr>
          <w:rFonts w:ascii="Tahoma" w:hAnsi="Tahoma"/>
          <w:sz w:val="22"/>
        </w:rPr>
        <w:t xml:space="preserve"> acceptable to the Contracting Authority. The Contracting Authority may request such documents </w:t>
      </w:r>
      <w:r w:rsidRPr="00363F69">
        <w:rPr>
          <w:rFonts w:ascii="Tahoma" w:hAnsi="Tahoma"/>
          <w:color w:val="000000"/>
          <w:sz w:val="22"/>
        </w:rPr>
        <w:t xml:space="preserve">and/or explanations </w:t>
      </w:r>
      <w:r w:rsidRPr="00363F69">
        <w:rPr>
          <w:rFonts w:ascii="Tahoma" w:hAnsi="Tahoma"/>
          <w:sz w:val="22"/>
        </w:rPr>
        <w:t>at any time during the procurement procedure to ensure the proper conduct of the procurement procedure.</w:t>
      </w:r>
    </w:p>
    <w:p w14:paraId="7181A439" w14:textId="77777777" w:rsidR="00C571CB" w:rsidRPr="00363F69" w:rsidRDefault="00C571CB" w:rsidP="00C571CB">
      <w:pPr>
        <w:spacing w:line="240" w:lineRule="auto"/>
        <w:ind w:firstLine="567"/>
        <w:rPr>
          <w:rFonts w:ascii="Tahoma" w:hAnsi="Tahoma" w:cs="Tahoma"/>
          <w:sz w:val="22"/>
          <w:szCs w:val="22"/>
        </w:rPr>
      </w:pPr>
    </w:p>
    <w:p w14:paraId="490591E3" w14:textId="4440F86E" w:rsidR="006D3202" w:rsidRPr="00363F69" w:rsidRDefault="003630A0" w:rsidP="00DB5960">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4" w:name="_Toc183684283"/>
      <w:r w:rsidRPr="00363F69">
        <w:rPr>
          <w:rFonts w:ascii="Tahoma" w:hAnsi="Tahoma"/>
          <w:b/>
          <w:color w:val="auto"/>
          <w:sz w:val="22"/>
        </w:rPr>
        <w:t>Specific requirements for the preparation and submission of tender bids</w:t>
      </w:r>
      <w:bookmarkEnd w:id="6"/>
      <w:bookmarkEnd w:id="7"/>
      <w:bookmarkEnd w:id="8"/>
      <w:bookmarkEnd w:id="14"/>
    </w:p>
    <w:p w14:paraId="42752441" w14:textId="271A10D5" w:rsidR="008B12C0" w:rsidRPr="00A42049" w:rsidRDefault="000010DA" w:rsidP="009B4FB1">
      <w:pPr>
        <w:pStyle w:val="ListParagraph"/>
        <w:spacing w:line="240" w:lineRule="auto"/>
        <w:ind w:left="0" w:firstLine="709"/>
        <w:rPr>
          <w:rFonts w:ascii="Tahoma" w:hAnsi="Tahoma" w:cs="Tahoma"/>
          <w:sz w:val="22"/>
          <w:szCs w:val="22"/>
        </w:rPr>
      </w:pPr>
      <w:r w:rsidRPr="00A42049">
        <w:rPr>
          <w:rFonts w:ascii="Tahoma" w:hAnsi="Tahoma" w:cs="Tahoma"/>
          <w:sz w:val="22"/>
          <w:szCs w:val="22"/>
        </w:rPr>
        <w:t xml:space="preserve">5.1. The tenderer shall upload the signed tender bid in </w:t>
      </w:r>
      <w:r w:rsidRPr="00A42049">
        <w:rPr>
          <w:rFonts w:ascii="Tahoma" w:hAnsi="Tahoma" w:cs="Tahoma"/>
          <w:b/>
          <w:sz w:val="22"/>
          <w:szCs w:val="22"/>
        </w:rPr>
        <w:t>the CVP IS tender submission window line ‘Attach documents’</w:t>
      </w:r>
      <w:r w:rsidRPr="00A42049">
        <w:rPr>
          <w:rFonts w:ascii="Tahoma" w:hAnsi="Tahoma" w:cs="Tahoma"/>
          <w:sz w:val="22"/>
          <w:szCs w:val="22"/>
        </w:rPr>
        <w:t>, which is prepared using the tender bid template given in Annex 3 to the Special Procurement Conditions, and other documents (copies thereof) specified in the tender bid template and considered necessary by the tenderer.</w:t>
      </w:r>
    </w:p>
    <w:p w14:paraId="0A3C79F0" w14:textId="38E28CE5" w:rsidR="001C1D32" w:rsidRPr="00363F69" w:rsidRDefault="005A52E6" w:rsidP="009B4FB1">
      <w:pPr>
        <w:pStyle w:val="ListParagraph"/>
        <w:spacing w:line="240" w:lineRule="auto"/>
        <w:ind w:left="0"/>
        <w:rPr>
          <w:rFonts w:ascii="Tahoma" w:hAnsi="Tahoma" w:cs="Tahoma"/>
          <w:sz w:val="22"/>
          <w:szCs w:val="22"/>
          <w:u w:val="single"/>
        </w:rPr>
      </w:pPr>
      <w:r w:rsidRPr="00A42049">
        <w:rPr>
          <w:rFonts w:ascii="Tahoma" w:hAnsi="Tahoma" w:cs="Tahoma"/>
          <w:sz w:val="22"/>
          <w:szCs w:val="22"/>
        </w:rPr>
        <w:t>5.2. The tender</w:t>
      </w:r>
      <w:r w:rsidRPr="00363F69">
        <w:rPr>
          <w:rFonts w:ascii="Tahoma" w:hAnsi="Tahoma"/>
          <w:sz w:val="22"/>
        </w:rPr>
        <w:t xml:space="preserve"> bid may be signed with a physical or qualified electronic signature. If the tenderer signs documents using the electronic signature instead of the physical signature, the electronic signature shall comply with the requirements set out in points (2) and (3) of Article 22(11) of the Law on Public Procurement. In case the Contracting Authority has doubts about authenticity of the documents, it shall have the right to require the original documents. </w:t>
      </w:r>
      <w:r w:rsidR="00A42049">
        <w:rPr>
          <w:rFonts w:ascii="Tahoma" w:hAnsi="Tahoma"/>
          <w:sz w:val="22"/>
        </w:rPr>
        <w:t xml:space="preserve">The following </w:t>
      </w:r>
      <w:r w:rsidRPr="00363F69">
        <w:rPr>
          <w:rFonts w:ascii="Tahoma" w:hAnsi="Tahoma"/>
          <w:sz w:val="22"/>
        </w:rPr>
        <w:t>may be</w:t>
      </w:r>
      <w:r w:rsidR="00A42049">
        <w:rPr>
          <w:rFonts w:ascii="Tahoma" w:hAnsi="Tahoma"/>
          <w:sz w:val="22"/>
        </w:rPr>
        <w:t xml:space="preserve"> submitted</w:t>
      </w:r>
      <w:r w:rsidRPr="00363F69">
        <w:rPr>
          <w:rFonts w:ascii="Tahoma" w:hAnsi="Tahoma"/>
          <w:sz w:val="22"/>
        </w:rPr>
        <w:t>:</w:t>
      </w:r>
    </w:p>
    <w:p w14:paraId="2EE860FF" w14:textId="0B983AE4" w:rsidR="001C1D32" w:rsidRPr="00363F69" w:rsidRDefault="005A52E6" w:rsidP="009B4FB1">
      <w:pPr>
        <w:spacing w:line="240" w:lineRule="auto"/>
        <w:ind w:firstLine="709"/>
        <w:rPr>
          <w:rFonts w:ascii="Tahoma" w:hAnsi="Tahoma" w:cs="Tahoma"/>
          <w:sz w:val="22"/>
          <w:szCs w:val="22"/>
        </w:rPr>
      </w:pPr>
      <w:r w:rsidRPr="00363F69">
        <w:rPr>
          <w:rFonts w:ascii="Tahoma" w:hAnsi="Tahoma"/>
          <w:sz w:val="22"/>
        </w:rPr>
        <w:t xml:space="preserve">5.2.1. Documents formed by electronic means and signed with a qualified electronic </w:t>
      </w:r>
      <w:proofErr w:type="gramStart"/>
      <w:r w:rsidRPr="00363F69">
        <w:rPr>
          <w:rFonts w:ascii="Tahoma" w:hAnsi="Tahoma"/>
          <w:sz w:val="22"/>
        </w:rPr>
        <w:t>signature;</w:t>
      </w:r>
      <w:proofErr w:type="gramEnd"/>
    </w:p>
    <w:p w14:paraId="69C2C151" w14:textId="149BA405" w:rsidR="00FA4B39" w:rsidRPr="00363F69" w:rsidRDefault="00C60621" w:rsidP="00AB6CFB">
      <w:pPr>
        <w:pStyle w:val="ListParagraph"/>
        <w:spacing w:line="240" w:lineRule="auto"/>
        <w:ind w:left="0"/>
        <w:rPr>
          <w:rFonts w:ascii="Tahoma" w:hAnsi="Tahoma" w:cs="Tahoma"/>
          <w:sz w:val="22"/>
          <w:szCs w:val="22"/>
        </w:rPr>
      </w:pPr>
      <w:r w:rsidRPr="00363F69">
        <w:rPr>
          <w:rFonts w:ascii="Tahoma" w:hAnsi="Tahoma"/>
          <w:sz w:val="22"/>
        </w:rPr>
        <w:t>5.2.2. Digital copies of documents (documents signed with a physical signature must be scanned).</w:t>
      </w:r>
      <w:r w:rsidRPr="00363F69">
        <w:rPr>
          <w:rFonts w:ascii="Tahoma" w:hAnsi="Tahoma"/>
        </w:rPr>
        <w:t xml:space="preserve"> </w:t>
      </w:r>
    </w:p>
    <w:p w14:paraId="25741C16" w14:textId="44F9F212" w:rsidR="00EB0E73" w:rsidRPr="00363F69" w:rsidRDefault="00392458" w:rsidP="00F77A5D">
      <w:pPr>
        <w:pStyle w:val="ListParagraph"/>
        <w:spacing w:line="240" w:lineRule="auto"/>
        <w:ind w:left="0"/>
        <w:rPr>
          <w:rFonts w:ascii="Tahoma" w:hAnsi="Tahoma" w:cs="Tahoma"/>
          <w:sz w:val="22"/>
          <w:szCs w:val="22"/>
        </w:rPr>
      </w:pPr>
      <w:r w:rsidRPr="00363F69">
        <w:rPr>
          <w:rFonts w:ascii="Tahoma" w:hAnsi="Tahoma"/>
          <w:sz w:val="22"/>
        </w:rPr>
        <w:t xml:space="preserve">5.3. The tender bid must be prepared in Lithuanian or English. If any of the documents submitted with the tender bid are not in the language required, an accurate translation into the required language must be provided. </w:t>
      </w:r>
    </w:p>
    <w:p w14:paraId="5669A55B" w14:textId="3F5ECCE2" w:rsidR="0032046A" w:rsidRPr="00363F69" w:rsidRDefault="00AB0036" w:rsidP="00F77A5D">
      <w:pPr>
        <w:pStyle w:val="ListParagraph"/>
        <w:spacing w:line="240" w:lineRule="auto"/>
        <w:ind w:left="0"/>
        <w:rPr>
          <w:rFonts w:ascii="Tahoma" w:hAnsi="Tahoma" w:cs="Tahoma"/>
          <w:sz w:val="22"/>
          <w:szCs w:val="22"/>
        </w:rPr>
      </w:pPr>
      <w:r w:rsidRPr="00363F69">
        <w:rPr>
          <w:rFonts w:ascii="Tahoma" w:hAnsi="Tahoma"/>
          <w:sz w:val="22"/>
        </w:rPr>
        <w:t>5.4. The prices shown in the tender bids shall be evaluated in euro. If tender bid prices are quoted in foreign currency, they shall be converted into euro according to the euro foreign exchange reference rates published by the European Central Bank. In cases where the European Central Bank does not publish the euro foreign exchange reference rates, according to the euro and foreign exchange reference rate set and published by the Bank of Lithuania on the day of the submission of tender bids.</w:t>
      </w:r>
    </w:p>
    <w:p w14:paraId="4CC36FFA" w14:textId="43C863DF" w:rsidR="006A6A5B" w:rsidRPr="00363F69" w:rsidRDefault="00AB0036" w:rsidP="00F77A5D">
      <w:pPr>
        <w:pStyle w:val="ListParagraph"/>
        <w:spacing w:after="160" w:line="240" w:lineRule="auto"/>
        <w:ind w:left="0" w:firstLine="710"/>
        <w:rPr>
          <w:rFonts w:ascii="Tahoma" w:eastAsia="Arial" w:hAnsi="Tahoma" w:cs="Tahoma"/>
          <w:color w:val="7030A0"/>
          <w:sz w:val="22"/>
          <w:szCs w:val="22"/>
        </w:rPr>
      </w:pPr>
      <w:r w:rsidRPr="00363F69">
        <w:rPr>
          <w:rFonts w:ascii="Tahoma" w:hAnsi="Tahoma"/>
          <w:sz w:val="22"/>
        </w:rPr>
        <w:t xml:space="preserve">5.5. The total tender bid price (costs) including VAT must be indicated with the accuracy of two decimal places. The price components or rates constituting this price may be expressed without limiting the number of decimal places. </w:t>
      </w:r>
    </w:p>
    <w:p w14:paraId="129309B3" w14:textId="77777777" w:rsidR="009C66EF" w:rsidRPr="00363F69" w:rsidRDefault="009C66EF" w:rsidP="00764F2F">
      <w:pPr>
        <w:pStyle w:val="ListParagraph"/>
        <w:spacing w:line="240" w:lineRule="auto"/>
        <w:ind w:left="0" w:firstLine="710"/>
        <w:rPr>
          <w:rFonts w:ascii="Tahoma" w:hAnsi="Tahoma" w:cs="Tahoma"/>
          <w:sz w:val="22"/>
          <w:szCs w:val="22"/>
        </w:rPr>
      </w:pPr>
      <w:r w:rsidRPr="00363F69">
        <w:rPr>
          <w:rFonts w:ascii="Tahoma" w:hAnsi="Tahoma"/>
          <w:sz w:val="22"/>
        </w:rPr>
        <w:t xml:space="preserve">5.6. Tender bid prices including all taxes/charges and VAT shall be evaluated and compared. </w:t>
      </w:r>
    </w:p>
    <w:p w14:paraId="4AC2116E" w14:textId="00AB962D" w:rsidR="00CD457C" w:rsidRPr="00363F69" w:rsidRDefault="00CD457C" w:rsidP="00764F2F">
      <w:pPr>
        <w:spacing w:line="240" w:lineRule="auto"/>
        <w:ind w:firstLine="0"/>
        <w:rPr>
          <w:rFonts w:ascii="Tahoma" w:eastAsia="Arial" w:hAnsi="Tahoma" w:cs="Tahoma"/>
          <w:vanish/>
          <w:color w:val="7030A0"/>
          <w:sz w:val="22"/>
          <w:szCs w:val="22"/>
        </w:rPr>
      </w:pPr>
    </w:p>
    <w:p w14:paraId="76771895" w14:textId="77777777" w:rsidR="00F527B1" w:rsidRPr="00363F69" w:rsidRDefault="00F527B1" w:rsidP="00764F2F">
      <w:pPr>
        <w:pStyle w:val="paragrafesrasas2lygis"/>
        <w:spacing w:after="0" w:line="240" w:lineRule="auto"/>
        <w:rPr>
          <w:rFonts w:ascii="Tahoma" w:hAnsi="Tahoma" w:cs="Tahoma"/>
        </w:rPr>
      </w:pPr>
    </w:p>
    <w:p w14:paraId="7A210472" w14:textId="697E1874" w:rsidR="003D73C2" w:rsidRPr="00363F69" w:rsidRDefault="00E85882" w:rsidP="00C571CB">
      <w:pPr>
        <w:pStyle w:val="Heading1"/>
        <w:pBdr>
          <w:bottom w:val="none" w:sz="0" w:space="0" w:color="auto"/>
        </w:pBdr>
        <w:spacing w:before="0" w:after="0" w:line="300" w:lineRule="auto"/>
        <w:ind w:left="357" w:firstLine="0"/>
        <w:jc w:val="center"/>
        <w:rPr>
          <w:rFonts w:ascii="Tahoma" w:hAnsi="Tahoma" w:cs="Tahoma"/>
          <w:b/>
          <w:bCs/>
          <w:color w:val="auto"/>
          <w:sz w:val="22"/>
          <w:szCs w:val="22"/>
        </w:rPr>
      </w:pPr>
      <w:bookmarkStart w:id="15" w:name="_Toc183684284"/>
      <w:r w:rsidRPr="00363F69">
        <w:rPr>
          <w:rFonts w:ascii="Tahoma" w:hAnsi="Tahoma"/>
          <w:b/>
          <w:color w:val="auto"/>
          <w:sz w:val="22"/>
        </w:rPr>
        <w:t>6. Tender bid security</w:t>
      </w:r>
      <w:bookmarkEnd w:id="15"/>
    </w:p>
    <w:p w14:paraId="7203423F" w14:textId="40194AE5" w:rsidR="00F527B1" w:rsidRPr="00363F69" w:rsidRDefault="007F65C2" w:rsidP="00F77A5D">
      <w:pPr>
        <w:pStyle w:val="ListParagraph"/>
        <w:spacing w:line="240" w:lineRule="auto"/>
        <w:ind w:left="0" w:firstLine="567"/>
        <w:rPr>
          <w:rFonts w:ascii="Tahoma" w:hAnsi="Tahoma" w:cs="Tahoma"/>
          <w:sz w:val="22"/>
          <w:szCs w:val="22"/>
        </w:rPr>
      </w:pPr>
      <w:r w:rsidRPr="00363F69">
        <w:rPr>
          <w:rFonts w:ascii="Tahoma" w:hAnsi="Tahoma"/>
          <w:sz w:val="22"/>
        </w:rPr>
        <w:t>6.1.  The Contracting Authority shall not require the tender bid security; however, it reserves the right to apply to court for damages arising in case the tenderer modifies or withdraws the tender bid during the period of validity of the tender bid, or the successful tenderer refuses to conclude the Contract.</w:t>
      </w:r>
    </w:p>
    <w:p w14:paraId="6B9596C1" w14:textId="77777777" w:rsidR="00F527B1" w:rsidRPr="00363F69" w:rsidRDefault="00F527B1" w:rsidP="00F77A5D">
      <w:pPr>
        <w:pStyle w:val="paragrafesrasas2lygis"/>
        <w:spacing w:line="240" w:lineRule="auto"/>
        <w:ind w:left="1059"/>
        <w:rPr>
          <w:rFonts w:ascii="Tahoma" w:hAnsi="Tahoma" w:cs="Tahoma"/>
          <w:color w:val="002060"/>
        </w:rPr>
      </w:pPr>
    </w:p>
    <w:p w14:paraId="5D02D1AD" w14:textId="08322900" w:rsidR="00831133" w:rsidRPr="00363F69" w:rsidRDefault="00B52705" w:rsidP="00764F2F">
      <w:pPr>
        <w:pStyle w:val="Heading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6" w:name="_Toc15392775"/>
      <w:bookmarkStart w:id="17" w:name="_Toc183684285"/>
      <w:r w:rsidRPr="00363F69">
        <w:rPr>
          <w:rFonts w:ascii="Tahoma" w:hAnsi="Tahoma"/>
          <w:b/>
          <w:color w:val="auto"/>
          <w:sz w:val="22"/>
        </w:rPr>
        <w:t xml:space="preserve">Evaluation of </w:t>
      </w:r>
      <w:bookmarkEnd w:id="16"/>
      <w:r w:rsidRPr="00363F69">
        <w:rPr>
          <w:rFonts w:ascii="Tahoma" w:hAnsi="Tahoma"/>
          <w:b/>
          <w:color w:val="auto"/>
          <w:sz w:val="22"/>
        </w:rPr>
        <w:t>tender bids</w:t>
      </w:r>
      <w:bookmarkEnd w:id="17"/>
    </w:p>
    <w:p w14:paraId="0C1B0E3A" w14:textId="77777777" w:rsidR="00E85882" w:rsidRPr="00363F69" w:rsidRDefault="00E85882" w:rsidP="00F77A5D">
      <w:pPr>
        <w:spacing w:line="240" w:lineRule="auto"/>
        <w:ind w:firstLine="0"/>
        <w:rPr>
          <w:rFonts w:ascii="Tahoma" w:hAnsi="Tahoma" w:cs="Tahoma"/>
          <w:vanish/>
          <w:sz w:val="22"/>
          <w:szCs w:val="22"/>
        </w:rPr>
      </w:pPr>
    </w:p>
    <w:p w14:paraId="2DFF0A66" w14:textId="66440ED2" w:rsidR="00CD2CC2" w:rsidRPr="00363F69" w:rsidRDefault="005A4255" w:rsidP="00F77A5D">
      <w:pPr>
        <w:pStyle w:val="ListParagraph"/>
        <w:spacing w:line="240" w:lineRule="auto"/>
        <w:ind w:left="0" w:firstLine="709"/>
        <w:rPr>
          <w:rFonts w:ascii="Tahoma" w:eastAsia="Calibri" w:hAnsi="Tahoma" w:cs="Tahoma"/>
          <w:sz w:val="22"/>
          <w:szCs w:val="22"/>
        </w:rPr>
      </w:pPr>
      <w:r w:rsidRPr="00363F69">
        <w:rPr>
          <w:rFonts w:ascii="Tahoma" w:hAnsi="Tahoma"/>
          <w:sz w:val="22"/>
        </w:rPr>
        <w:t>7.1.  The Contracting Authority shall select the most economically advantageous tender bid on the basis of the price indicated therein, which shall be calculated and quoted in accordance with Annex</w:t>
      </w:r>
      <w:r w:rsidRPr="00363F69">
        <w:rPr>
          <w:rFonts w:ascii="Tahoma" w:hAnsi="Tahoma"/>
          <w:sz w:val="22"/>
          <w:shd w:val="clear" w:color="auto" w:fill="FFFFFF"/>
        </w:rPr>
        <w:t xml:space="preserve"> 3</w:t>
      </w:r>
      <w:r w:rsidRPr="00363F69">
        <w:rPr>
          <w:rFonts w:ascii="Tahoma" w:hAnsi="Tahoma"/>
          <w:sz w:val="22"/>
        </w:rPr>
        <w:t xml:space="preserve"> “Tender Bid Template” to Special Procurement Conditions</w:t>
      </w:r>
      <w:proofErr w:type="gramStart"/>
      <w:r w:rsidRPr="00363F69">
        <w:rPr>
          <w:rFonts w:ascii="Tahoma" w:hAnsi="Tahoma"/>
          <w:sz w:val="22"/>
        </w:rPr>
        <w:t>.</w:t>
      </w:r>
      <w:r w:rsidRPr="00363F69">
        <w:rPr>
          <w:rFonts w:ascii="Tahoma" w:hAnsi="Tahoma"/>
        </w:rPr>
        <w:t xml:space="preserve"> ]</w:t>
      </w:r>
      <w:proofErr w:type="gramEnd"/>
    </w:p>
    <w:p w14:paraId="69CC295B" w14:textId="6D3BF998" w:rsidR="009C5AA9" w:rsidRPr="00363F69" w:rsidRDefault="00660FD8" w:rsidP="00F77A5D">
      <w:pPr>
        <w:pStyle w:val="ListParagraph"/>
        <w:spacing w:line="240" w:lineRule="auto"/>
        <w:ind w:left="0"/>
        <w:rPr>
          <w:rFonts w:ascii="Tahoma" w:hAnsi="Tahoma" w:cs="Tahoma"/>
          <w:sz w:val="22"/>
          <w:szCs w:val="22"/>
        </w:rPr>
      </w:pPr>
      <w:r w:rsidRPr="00363F69">
        <w:rPr>
          <w:rFonts w:ascii="Tahoma" w:hAnsi="Tahoma"/>
          <w:color w:val="000000" w:themeColor="text1"/>
          <w:sz w:val="22"/>
        </w:rPr>
        <w:t>7.2. Only 1 (one) most economically advantageous tender bid securing the first place in the cascade shall be awarded the Contract</w:t>
      </w:r>
      <w:proofErr w:type="gramStart"/>
      <w:r w:rsidRPr="00363F69">
        <w:rPr>
          <w:rFonts w:ascii="Tahoma" w:hAnsi="Tahoma"/>
          <w:color w:val="000000" w:themeColor="text1"/>
          <w:sz w:val="22"/>
        </w:rPr>
        <w:t xml:space="preserve">. </w:t>
      </w:r>
      <w:r w:rsidRPr="00363F69">
        <w:rPr>
          <w:rFonts w:ascii="Tahoma" w:hAnsi="Tahoma"/>
        </w:rPr>
        <w:t>]</w:t>
      </w:r>
      <w:proofErr w:type="gramEnd"/>
    </w:p>
    <w:p w14:paraId="5F28C774" w14:textId="73F14EAB" w:rsidR="00F5411E" w:rsidRPr="00363F69" w:rsidRDefault="00F5411E" w:rsidP="00764F2F">
      <w:pPr>
        <w:pStyle w:val="NoSpacing"/>
        <w:ind w:firstLine="709"/>
        <w:contextualSpacing/>
        <w:rPr>
          <w:rFonts w:ascii="Tahoma" w:eastAsiaTheme="minorHAnsi" w:hAnsi="Tahoma" w:cs="Tahoma"/>
          <w:bCs/>
          <w:i/>
          <w:iCs/>
          <w:color w:val="7030A0"/>
          <w:sz w:val="22"/>
          <w:szCs w:val="22"/>
        </w:rPr>
      </w:pPr>
    </w:p>
    <w:p w14:paraId="4B42B3B3" w14:textId="391DAFD5" w:rsidR="00D83C57" w:rsidRPr="00363F69" w:rsidRDefault="00D83C57" w:rsidP="00764F2F">
      <w:pPr>
        <w:pStyle w:val="Heading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18" w:name="_Ref39425999"/>
      <w:bookmarkStart w:id="19" w:name="_Ref39426005"/>
      <w:bookmarkStart w:id="20" w:name="_Toc126333937"/>
      <w:bookmarkStart w:id="21" w:name="_Toc183684286"/>
      <w:r w:rsidRPr="00363F69">
        <w:rPr>
          <w:rFonts w:ascii="Tahoma" w:hAnsi="Tahoma"/>
          <w:b/>
          <w:sz w:val="22"/>
        </w:rPr>
        <w:lastRenderedPageBreak/>
        <w:t>8. Conclusion of the contract</w:t>
      </w:r>
      <w:bookmarkEnd w:id="18"/>
      <w:bookmarkEnd w:id="19"/>
      <w:bookmarkEnd w:id="20"/>
      <w:bookmarkEnd w:id="21"/>
    </w:p>
    <w:p w14:paraId="58F4BD15" w14:textId="78F47607" w:rsidR="00D83C57" w:rsidRPr="00363F69" w:rsidRDefault="00D83C57" w:rsidP="00F77A5D">
      <w:pPr>
        <w:spacing w:line="240" w:lineRule="auto"/>
        <w:ind w:left="284" w:hanging="284"/>
        <w:rPr>
          <w:rFonts w:ascii="Tahoma" w:hAnsi="Tahoma" w:cs="Tahoma"/>
          <w:color w:val="000000" w:themeColor="text1"/>
          <w:sz w:val="22"/>
          <w:szCs w:val="22"/>
        </w:rPr>
      </w:pPr>
    </w:p>
    <w:p w14:paraId="4006AD6A" w14:textId="68B694ED" w:rsidR="00D83C57" w:rsidRPr="00363F69" w:rsidRDefault="000003B6" w:rsidP="006C7DED">
      <w:pPr>
        <w:pStyle w:val="ListParagraph"/>
        <w:spacing w:line="240" w:lineRule="auto"/>
        <w:ind w:left="0" w:firstLine="709"/>
        <w:rPr>
          <w:rFonts w:ascii="Tahoma" w:hAnsi="Tahoma" w:cs="Tahoma"/>
          <w:color w:val="000000" w:themeColor="text1"/>
          <w:sz w:val="22"/>
          <w:szCs w:val="22"/>
        </w:rPr>
      </w:pPr>
      <w:r w:rsidRPr="00363F69">
        <w:rPr>
          <w:rFonts w:ascii="Tahoma" w:hAnsi="Tahoma"/>
          <w:color w:val="000000" w:themeColor="text1"/>
          <w:sz w:val="22"/>
        </w:rPr>
        <w:t>8.1. This procurement procedure shall be conducted with a view to concluding a Contract with a tenderer whose tender bid</w:t>
      </w:r>
      <w:r w:rsidRPr="00363F69">
        <w:rPr>
          <w:rFonts w:ascii="Tahoma" w:hAnsi="Tahoma"/>
          <w:color w:val="0070C0"/>
          <w:sz w:val="22"/>
        </w:rPr>
        <w:t xml:space="preserve"> </w:t>
      </w:r>
      <w:r w:rsidRPr="00363F69">
        <w:rPr>
          <w:rFonts w:ascii="Tahoma" w:hAnsi="Tahoma"/>
          <w:color w:val="000000" w:themeColor="text1"/>
          <w:sz w:val="22"/>
        </w:rPr>
        <w:t xml:space="preserve">is recognised as successful in accordance with the procedure laid down in the Procurement Conditions and, if the procurement is divided into lots, with tenderers whose tender bids are recognised as successful. </w:t>
      </w:r>
      <w:r w:rsidRPr="00363F69">
        <w:rPr>
          <w:rFonts w:ascii="Tahoma" w:hAnsi="Tahoma"/>
          <w:sz w:val="22"/>
        </w:rPr>
        <w:t>The terms of the Contract shall be set out</w:t>
      </w:r>
      <w:r w:rsidRPr="00363F69">
        <w:rPr>
          <w:rFonts w:ascii="Tahoma" w:hAnsi="Tahoma"/>
          <w:color w:val="00B050"/>
          <w:sz w:val="22"/>
        </w:rPr>
        <w:t xml:space="preserve"> </w:t>
      </w:r>
      <w:r w:rsidRPr="00363F69">
        <w:rPr>
          <w:rFonts w:ascii="Tahoma" w:hAnsi="Tahoma"/>
          <w:sz w:val="22"/>
        </w:rPr>
        <w:t xml:space="preserve">in Annex 4 ‘Main Conditions of the Procurement Contract’ to the Special Procurement Conditions. </w:t>
      </w:r>
    </w:p>
    <w:p w14:paraId="780EE5C1" w14:textId="77777777" w:rsidR="005450B5" w:rsidRPr="00363F69" w:rsidRDefault="005450B5" w:rsidP="00764F2F">
      <w:pPr>
        <w:pStyle w:val="NoSpacing"/>
        <w:spacing w:line="276" w:lineRule="auto"/>
        <w:ind w:firstLine="0"/>
        <w:jc w:val="left"/>
        <w:rPr>
          <w:rFonts w:ascii="Tahoma" w:eastAsiaTheme="minorHAnsi" w:hAnsi="Tahoma" w:cs="Tahoma"/>
          <w:b/>
          <w:bCs/>
          <w:sz w:val="22"/>
          <w:szCs w:val="22"/>
        </w:rPr>
      </w:pPr>
    </w:p>
    <w:p w14:paraId="2AB54972" w14:textId="4DCF4F47" w:rsidR="007918A9" w:rsidRPr="00363F69" w:rsidRDefault="00274B64" w:rsidP="00C571CB">
      <w:pPr>
        <w:pStyle w:val="Heading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2" w:name="_Toc183684287"/>
      <w:r w:rsidRPr="00363F69">
        <w:rPr>
          <w:rFonts w:ascii="Tahoma" w:hAnsi="Tahoma"/>
          <w:b/>
          <w:color w:val="auto"/>
          <w:sz w:val="22"/>
        </w:rPr>
        <w:t>Miscellaneous</w:t>
      </w:r>
      <w:bookmarkEnd w:id="22"/>
    </w:p>
    <w:p w14:paraId="717E6C45" w14:textId="69D67FDE" w:rsidR="007918A9" w:rsidRPr="00363F69" w:rsidRDefault="007918A9" w:rsidP="007918A9">
      <w:pPr>
        <w:pStyle w:val="ListParagraph"/>
        <w:spacing w:line="240" w:lineRule="auto"/>
        <w:ind w:left="0" w:firstLine="709"/>
        <w:rPr>
          <w:rFonts w:ascii="Tahoma" w:hAnsi="Tahoma" w:cs="Tahoma"/>
          <w:sz w:val="22"/>
          <w:szCs w:val="22"/>
        </w:rPr>
      </w:pPr>
      <w:r w:rsidRPr="00363F69">
        <w:rPr>
          <w:rFonts w:ascii="Tahoma" w:hAnsi="Tahoma"/>
          <w:sz w:val="22"/>
        </w:rPr>
        <w:t>9.1. The procurement procedures not described in the Procurement Documents shall be conducted in accordance with the provisions of the Law on Public Procurement and its implementing legal acts.</w:t>
      </w:r>
    </w:p>
    <w:p w14:paraId="1A0C97C4" w14:textId="69287AF4" w:rsidR="007918A9" w:rsidRPr="00363F69" w:rsidRDefault="007918A9" w:rsidP="007918A9">
      <w:pPr>
        <w:spacing w:line="240" w:lineRule="auto"/>
        <w:ind w:firstLine="709"/>
        <w:rPr>
          <w:rFonts w:ascii="Tahoma" w:hAnsi="Tahoma" w:cs="Tahoma"/>
          <w:sz w:val="22"/>
          <w:szCs w:val="22"/>
        </w:rPr>
      </w:pPr>
      <w:r w:rsidRPr="00363F69">
        <w:rPr>
          <w:rFonts w:ascii="Tahoma" w:hAnsi="Tahoma"/>
          <w:sz w:val="22"/>
        </w:rPr>
        <w:t>9.2. The Contracting Authority shall ensure that personal data of natural persons provided by the Service Provider is processed only for the purpose of this procurement and performance of the Contract concluded on its basis and is retained for 5 years after the end of the procurement procedures. Personal data shall be provided to data recipients in accordance with the procedure established by the Law on Public Procurement, except for data which disclosure is restricted by the Law on Legal Protection of Personal Data.</w:t>
      </w:r>
    </w:p>
    <w:p w14:paraId="7027080D" w14:textId="4168EE7B" w:rsidR="007918A9" w:rsidRPr="00363F69" w:rsidRDefault="007918A9" w:rsidP="007918A9">
      <w:pPr>
        <w:spacing w:line="240" w:lineRule="auto"/>
        <w:ind w:firstLine="709"/>
        <w:contextualSpacing/>
        <w:rPr>
          <w:rFonts w:ascii="Tahoma" w:hAnsi="Tahoma" w:cs="Tahoma"/>
          <w:sz w:val="22"/>
          <w:szCs w:val="22"/>
        </w:rPr>
      </w:pPr>
      <w:r w:rsidRPr="00363F69">
        <w:rPr>
          <w:rFonts w:ascii="Tahoma" w:hAnsi="Tahoma"/>
          <w:sz w:val="22"/>
        </w:rPr>
        <w:t xml:space="preserve">9.3 E-mail of the Data Protection Officer of the Contracting Authority: </w:t>
      </w:r>
      <w:hyperlink r:id="rId16" w:history="1">
        <w:r w:rsidRPr="00363F69">
          <w:rPr>
            <w:rStyle w:val="Hyperlink"/>
            <w:rFonts w:ascii="Tahoma" w:hAnsi="Tahoma"/>
            <w:sz w:val="22"/>
          </w:rPr>
          <w:t>duomenusauga@registrucentras.lt</w:t>
        </w:r>
      </w:hyperlink>
    </w:p>
    <w:p w14:paraId="246CD05D" w14:textId="77777777" w:rsidR="007918A9" w:rsidRPr="00363F69" w:rsidRDefault="007918A9" w:rsidP="007918A9">
      <w:pPr>
        <w:pStyle w:val="paragrafesrasas2lygis"/>
        <w:rPr>
          <w:rFonts w:eastAsia="Arial"/>
          <w:i/>
          <w:color w:val="FF0000"/>
        </w:rPr>
      </w:pPr>
    </w:p>
    <w:p w14:paraId="308913CA" w14:textId="77777777" w:rsidR="00764F2F" w:rsidRPr="00363F69" w:rsidRDefault="00764F2F" w:rsidP="00C571CB">
      <w:pPr>
        <w:pStyle w:val="Heading1"/>
        <w:numPr>
          <w:ilvl w:val="0"/>
          <w:numId w:val="9"/>
        </w:numPr>
        <w:pBdr>
          <w:bottom w:val="none" w:sz="0" w:space="0" w:color="auto"/>
        </w:pBdr>
        <w:spacing w:before="0" w:after="0" w:line="300" w:lineRule="auto"/>
        <w:ind w:hanging="720"/>
        <w:jc w:val="center"/>
        <w:rPr>
          <w:rFonts w:ascii="Tahoma" w:hAnsi="Tahoma" w:cs="Tahoma"/>
          <w:b/>
          <w:bCs/>
          <w:color w:val="auto"/>
          <w:sz w:val="22"/>
          <w:szCs w:val="22"/>
        </w:rPr>
      </w:pPr>
      <w:bookmarkStart w:id="23" w:name="_Toc183684288"/>
      <w:r w:rsidRPr="00363F69">
        <w:rPr>
          <w:rFonts w:ascii="Tahoma" w:hAnsi="Tahoma"/>
          <w:b/>
          <w:sz w:val="22"/>
        </w:rPr>
        <w:t>Annexes</w:t>
      </w:r>
      <w:bookmarkEnd w:id="23"/>
    </w:p>
    <w:p w14:paraId="695D721C" w14:textId="77777777" w:rsidR="00764F2F" w:rsidRPr="00363F69" w:rsidRDefault="00764F2F" w:rsidP="00764F2F">
      <w:pPr>
        <w:pStyle w:val="ListParagraph"/>
        <w:numPr>
          <w:ilvl w:val="0"/>
          <w:numId w:val="11"/>
        </w:numPr>
        <w:spacing w:line="200" w:lineRule="auto"/>
        <w:ind w:hanging="11"/>
        <w:rPr>
          <w:rFonts w:ascii="Tahoma" w:eastAsia="Arial" w:hAnsi="Tahoma" w:cs="Tahoma"/>
          <w:sz w:val="22"/>
          <w:szCs w:val="22"/>
        </w:rPr>
      </w:pPr>
      <w:r w:rsidRPr="00363F69">
        <w:rPr>
          <w:rFonts w:ascii="Tahoma" w:hAnsi="Tahoma"/>
          <w:sz w:val="22"/>
        </w:rPr>
        <w:t>Annex 1 ‘Technical Specification’</w:t>
      </w:r>
    </w:p>
    <w:p w14:paraId="413558BB" w14:textId="77777777" w:rsidR="00764F2F" w:rsidRPr="00363F69" w:rsidRDefault="00764F2F" w:rsidP="007231D6">
      <w:pPr>
        <w:pStyle w:val="ListParagraph"/>
        <w:numPr>
          <w:ilvl w:val="0"/>
          <w:numId w:val="11"/>
        </w:numPr>
        <w:spacing w:line="200" w:lineRule="auto"/>
        <w:ind w:hanging="11"/>
        <w:rPr>
          <w:rFonts w:ascii="Tahoma" w:eastAsia="Arial" w:hAnsi="Tahoma" w:cs="Tahoma"/>
          <w:sz w:val="22"/>
          <w:szCs w:val="22"/>
        </w:rPr>
      </w:pPr>
      <w:r w:rsidRPr="00363F69">
        <w:rPr>
          <w:rFonts w:ascii="Tahoma" w:hAnsi="Tahoma"/>
          <w:sz w:val="22"/>
        </w:rPr>
        <w:t>Annex 2 ‘Declaration of Conformity’</w:t>
      </w:r>
    </w:p>
    <w:p w14:paraId="3699DAB2" w14:textId="52852B3C" w:rsidR="00764F2F" w:rsidRPr="00363F69" w:rsidRDefault="00764F2F" w:rsidP="007231D6">
      <w:pPr>
        <w:pStyle w:val="ListParagraph"/>
        <w:numPr>
          <w:ilvl w:val="0"/>
          <w:numId w:val="11"/>
        </w:numPr>
        <w:spacing w:line="200" w:lineRule="auto"/>
        <w:ind w:hanging="11"/>
        <w:rPr>
          <w:rFonts w:ascii="Tahoma" w:eastAsia="Arial" w:hAnsi="Tahoma" w:cs="Tahoma"/>
          <w:sz w:val="22"/>
          <w:szCs w:val="22"/>
        </w:rPr>
      </w:pPr>
      <w:r w:rsidRPr="00363F69">
        <w:rPr>
          <w:rFonts w:ascii="Tahoma" w:hAnsi="Tahoma"/>
          <w:sz w:val="22"/>
        </w:rPr>
        <w:t>Annex 3 ‘Tender Bid Template’</w:t>
      </w:r>
    </w:p>
    <w:p w14:paraId="4767B38F" w14:textId="5D07D59D" w:rsidR="00764F2F" w:rsidRPr="00363F69" w:rsidRDefault="00764F2F" w:rsidP="007231D6">
      <w:pPr>
        <w:pStyle w:val="ListParagraph"/>
        <w:numPr>
          <w:ilvl w:val="0"/>
          <w:numId w:val="11"/>
        </w:numPr>
        <w:spacing w:line="200" w:lineRule="auto"/>
        <w:ind w:hanging="11"/>
        <w:rPr>
          <w:rFonts w:ascii="Tahoma" w:eastAsia="Arial" w:hAnsi="Tahoma" w:cs="Tahoma"/>
          <w:sz w:val="22"/>
          <w:szCs w:val="22"/>
        </w:rPr>
      </w:pPr>
      <w:r w:rsidRPr="00363F69">
        <w:rPr>
          <w:rFonts w:ascii="Tahoma" w:hAnsi="Tahoma"/>
          <w:sz w:val="22"/>
        </w:rPr>
        <w:t xml:space="preserve">Annex 4 </w:t>
      </w:r>
      <w:r w:rsidRPr="00363F69">
        <w:rPr>
          <w:rFonts w:ascii="Tahoma" w:hAnsi="Tahoma"/>
          <w:color w:val="000000" w:themeColor="text1"/>
        </w:rPr>
        <w:t>‘M</w:t>
      </w:r>
      <w:r w:rsidRPr="00363F69">
        <w:rPr>
          <w:rFonts w:ascii="Tahoma" w:hAnsi="Tahoma"/>
          <w:color w:val="000000" w:themeColor="text1"/>
          <w:sz w:val="22"/>
        </w:rPr>
        <w:t>ain Conditions of the Procurement Contract</w:t>
      </w:r>
      <w:r w:rsidRPr="00363F69">
        <w:rPr>
          <w:rFonts w:ascii="Tahoma" w:hAnsi="Tahoma"/>
        </w:rPr>
        <w:t>’</w:t>
      </w:r>
    </w:p>
    <w:p w14:paraId="70604711" w14:textId="1FE4798C" w:rsidR="00764F2F" w:rsidRPr="00363F69" w:rsidRDefault="00764F2F" w:rsidP="007231D6">
      <w:pPr>
        <w:pStyle w:val="ListParagraph"/>
        <w:numPr>
          <w:ilvl w:val="0"/>
          <w:numId w:val="11"/>
        </w:numPr>
        <w:spacing w:line="200" w:lineRule="auto"/>
        <w:ind w:hanging="11"/>
        <w:rPr>
          <w:rFonts w:ascii="Tahoma" w:eastAsia="Arial" w:hAnsi="Tahoma" w:cs="Tahoma"/>
          <w:sz w:val="22"/>
          <w:szCs w:val="22"/>
        </w:rPr>
      </w:pPr>
      <w:r w:rsidRPr="00363F69">
        <w:rPr>
          <w:rFonts w:ascii="Tahoma" w:hAnsi="Tahoma"/>
          <w:sz w:val="22"/>
        </w:rPr>
        <w:t>Annex 5 ‘Time Limits’</w:t>
      </w:r>
    </w:p>
    <w:p w14:paraId="47EBBAAB" w14:textId="31F02112" w:rsidR="007918A9" w:rsidRPr="00363F69" w:rsidRDefault="007918A9" w:rsidP="00764F2F">
      <w:pPr>
        <w:spacing w:line="200" w:lineRule="auto"/>
        <w:ind w:firstLine="0"/>
        <w:rPr>
          <w:rFonts w:ascii="Tahoma" w:eastAsia="Arial" w:hAnsi="Tahoma" w:cs="Tahoma"/>
          <w:sz w:val="22"/>
          <w:szCs w:val="22"/>
        </w:rPr>
      </w:pPr>
    </w:p>
    <w:p w14:paraId="24248224" w14:textId="77777777" w:rsidR="00B92FE0" w:rsidRPr="00363F69" w:rsidRDefault="00B92FE0" w:rsidP="00B92FE0">
      <w:pPr>
        <w:spacing w:line="200" w:lineRule="auto"/>
        <w:ind w:left="360" w:firstLine="0"/>
        <w:rPr>
          <w:rFonts w:ascii="Tahoma" w:eastAsia="Arial" w:hAnsi="Tahoma" w:cs="Tahoma"/>
          <w:sz w:val="22"/>
          <w:szCs w:val="22"/>
        </w:rPr>
      </w:pPr>
    </w:p>
    <w:p w14:paraId="07AC4D80" w14:textId="1F20C8A9" w:rsidR="00C571CB" w:rsidRPr="00363F69" w:rsidRDefault="00C571CB" w:rsidP="00C571CB">
      <w:pPr>
        <w:spacing w:line="200" w:lineRule="auto"/>
        <w:ind w:left="360" w:firstLine="0"/>
        <w:jc w:val="center"/>
        <w:rPr>
          <w:rFonts w:ascii="Tahoma" w:eastAsia="Arial" w:hAnsi="Tahoma" w:cs="Tahoma"/>
          <w:sz w:val="22"/>
          <w:szCs w:val="22"/>
        </w:rPr>
      </w:pPr>
      <w:r w:rsidRPr="00363F69">
        <w:rPr>
          <w:rFonts w:ascii="Tahoma" w:hAnsi="Tahoma"/>
          <w:sz w:val="22"/>
        </w:rPr>
        <w:t>________</w:t>
      </w:r>
      <w:bookmarkEnd w:id="5"/>
    </w:p>
    <w:sectPr w:rsidR="00C571CB" w:rsidRPr="00363F69" w:rsidSect="0094708F">
      <w:head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339FAA" w14:textId="77777777" w:rsidR="009B558F" w:rsidRDefault="009B558F" w:rsidP="00D05666">
      <w:r>
        <w:separator/>
      </w:r>
    </w:p>
  </w:endnote>
  <w:endnote w:type="continuationSeparator" w:id="0">
    <w:p w14:paraId="3B916321" w14:textId="77777777" w:rsidR="009B558F" w:rsidRDefault="009B558F" w:rsidP="00D05666">
      <w:r>
        <w:continuationSeparator/>
      </w:r>
    </w:p>
  </w:endnote>
  <w:endnote w:type="continuationNotice" w:id="1">
    <w:p w14:paraId="0EAC7D8D" w14:textId="77777777" w:rsidR="009B558F" w:rsidRDefault="009B55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C5369" w14:textId="77777777" w:rsidR="009B558F" w:rsidRDefault="009B558F" w:rsidP="00D05666">
      <w:r>
        <w:separator/>
      </w:r>
    </w:p>
  </w:footnote>
  <w:footnote w:type="continuationSeparator" w:id="0">
    <w:p w14:paraId="5585A825" w14:textId="77777777" w:rsidR="009B558F" w:rsidRDefault="009B558F" w:rsidP="00D05666">
      <w:r>
        <w:continuationSeparator/>
      </w:r>
    </w:p>
  </w:footnote>
  <w:footnote w:type="continuationNotice" w:id="1">
    <w:p w14:paraId="589A5F5C" w14:textId="77777777" w:rsidR="009B558F" w:rsidRDefault="009B55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E91EB448"/>
    <w:lvl w:ilvl="0">
      <w:start w:val="4"/>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93A"/>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2E3D"/>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929"/>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4D1E"/>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3B09"/>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30A0"/>
    <w:rsid w:val="00363134"/>
    <w:rsid w:val="00363F69"/>
    <w:rsid w:val="00365384"/>
    <w:rsid w:val="00365D40"/>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8B0"/>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575"/>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C18"/>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089"/>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0B1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E6D"/>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1FC4"/>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558F"/>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049"/>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FB"/>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538"/>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B53"/>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43"/>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7A4"/>
    <w:rsid w:val="00D459E3"/>
    <w:rsid w:val="00D4630D"/>
    <w:rsid w:val="00D4699A"/>
    <w:rsid w:val="00D4785E"/>
    <w:rsid w:val="00D5020B"/>
    <w:rsid w:val="00D50C54"/>
    <w:rsid w:val="00D524F9"/>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59A"/>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GB"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uomenusauga@registrucentras.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728C"/>
    <w:rsid w:val="000E3D5E"/>
    <w:rsid w:val="000E62D1"/>
    <w:rsid w:val="001251FC"/>
    <w:rsid w:val="00127A9E"/>
    <w:rsid w:val="001A6EE0"/>
    <w:rsid w:val="001E10B7"/>
    <w:rsid w:val="001E3B26"/>
    <w:rsid w:val="001E7929"/>
    <w:rsid w:val="002430A6"/>
    <w:rsid w:val="00295EF8"/>
    <w:rsid w:val="002C1509"/>
    <w:rsid w:val="002F3B09"/>
    <w:rsid w:val="003661A6"/>
    <w:rsid w:val="004161F4"/>
    <w:rsid w:val="00430113"/>
    <w:rsid w:val="00460C76"/>
    <w:rsid w:val="0046126A"/>
    <w:rsid w:val="004B51BB"/>
    <w:rsid w:val="004C214A"/>
    <w:rsid w:val="004D38E9"/>
    <w:rsid w:val="006134DC"/>
    <w:rsid w:val="00647C18"/>
    <w:rsid w:val="00652F79"/>
    <w:rsid w:val="006D77F5"/>
    <w:rsid w:val="007260B3"/>
    <w:rsid w:val="00731487"/>
    <w:rsid w:val="00737C4C"/>
    <w:rsid w:val="0078514A"/>
    <w:rsid w:val="007C7D73"/>
    <w:rsid w:val="007F25D7"/>
    <w:rsid w:val="00810A25"/>
    <w:rsid w:val="00820C58"/>
    <w:rsid w:val="0084674D"/>
    <w:rsid w:val="008922B5"/>
    <w:rsid w:val="008D6E2A"/>
    <w:rsid w:val="00906FC8"/>
    <w:rsid w:val="00915DD0"/>
    <w:rsid w:val="00926BF1"/>
    <w:rsid w:val="009520DA"/>
    <w:rsid w:val="00975C18"/>
    <w:rsid w:val="0097687E"/>
    <w:rsid w:val="00996C90"/>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E0E26"/>
    <w:rsid w:val="00C64F5A"/>
    <w:rsid w:val="00C95B53"/>
    <w:rsid w:val="00CD27B6"/>
    <w:rsid w:val="00CF4CEB"/>
    <w:rsid w:val="00D05A2B"/>
    <w:rsid w:val="00D1288B"/>
    <w:rsid w:val="00D668DC"/>
    <w:rsid w:val="00D97E58"/>
    <w:rsid w:val="00DE23D8"/>
    <w:rsid w:val="00DE5276"/>
    <w:rsid w:val="00DF0B03"/>
    <w:rsid w:val="00E13C7E"/>
    <w:rsid w:val="00E464CE"/>
    <w:rsid w:val="00EF6792"/>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1508</Words>
  <Characters>8427</Characters>
  <Application>Microsoft Office Word</Application>
  <DocSecurity>0</DocSecurity>
  <Lines>187</Lines>
  <Paragraphs>65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9893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Šumskienė</cp:lastModifiedBy>
  <cp:revision>10</cp:revision>
  <cp:lastPrinted>2021-11-03T05:49:00Z</cp:lastPrinted>
  <dcterms:created xsi:type="dcterms:W3CDTF">2024-11-25T06:50:00Z</dcterms:created>
  <dcterms:modified xsi:type="dcterms:W3CDTF">2024-11-28T09:25:00Z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